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3660E6CD" w:rsidR="00A23AC7" w:rsidRPr="006A5B57" w:rsidRDefault="008D6867" w:rsidP="00A23AC7">
      <w:pPr>
        <w:pStyle w:val="3GPPHeader"/>
        <w:snapToGrid w:val="0"/>
        <w:rPr>
          <w:sz w:val="22"/>
          <w:szCs w:val="24"/>
        </w:rPr>
      </w:pPr>
      <w:r w:rsidRPr="008D6867">
        <w:rPr>
          <w:sz w:val="22"/>
          <w:szCs w:val="24"/>
        </w:rPr>
        <w:t>3GPP TSG RAN WG1 #112</w:t>
      </w:r>
      <w:r w:rsidR="00A23AC7" w:rsidRPr="006A5B57">
        <w:rPr>
          <w:sz w:val="22"/>
          <w:szCs w:val="24"/>
        </w:rPr>
        <w:tab/>
      </w:r>
      <w:r w:rsidR="00730854" w:rsidRPr="00730854">
        <w:rPr>
          <w:sz w:val="22"/>
          <w:szCs w:val="24"/>
        </w:rPr>
        <w:t>R1-2301577</w:t>
      </w:r>
    </w:p>
    <w:p w14:paraId="647851BF" w14:textId="503EE76C" w:rsidR="00A23AC7" w:rsidRPr="005E2004" w:rsidRDefault="009F4588" w:rsidP="00A23AC7">
      <w:pPr>
        <w:pStyle w:val="3GPPHeader"/>
        <w:snapToGrid w:val="0"/>
        <w:rPr>
          <w:sz w:val="22"/>
          <w:szCs w:val="24"/>
        </w:rPr>
      </w:pPr>
      <w:r w:rsidRPr="009F4588">
        <w:rPr>
          <w:sz w:val="22"/>
          <w:szCs w:val="24"/>
        </w:rPr>
        <w:t>Athens, Greece, February 27</w:t>
      </w:r>
      <w:r w:rsidRPr="009F4588">
        <w:rPr>
          <w:sz w:val="22"/>
          <w:szCs w:val="24"/>
          <w:vertAlign w:val="superscript"/>
        </w:rPr>
        <w:t>th</w:t>
      </w:r>
      <w:r w:rsidRPr="009F4588">
        <w:rPr>
          <w:sz w:val="22"/>
          <w:szCs w:val="24"/>
        </w:rPr>
        <w:t xml:space="preserve"> – March 3</w:t>
      </w:r>
      <w:r w:rsidRPr="009F4588">
        <w:rPr>
          <w:sz w:val="22"/>
          <w:szCs w:val="24"/>
          <w:vertAlign w:val="superscript"/>
        </w:rPr>
        <w:t>rd</w:t>
      </w:r>
      <w:r w:rsidRPr="009F4588">
        <w:rPr>
          <w:sz w:val="22"/>
          <w:szCs w:val="24"/>
        </w:rPr>
        <w:t>, 2023</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ED34DC9"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4E7FC8B" w14:textId="429EB909" w:rsidR="0082115A" w:rsidRDefault="0082115A" w:rsidP="00196BFA">
      <w:pPr>
        <w:snapToGrid w:val="0"/>
        <w:spacing w:before="240"/>
        <w:rPr>
          <w:rFonts w:eastAsia="DengXian"/>
        </w:rPr>
      </w:pPr>
      <w:bookmarkStart w:id="0" w:name="_Hlk66110521"/>
      <w:r>
        <w:rPr>
          <w:rFonts w:eastAsia="DengXian"/>
        </w:rPr>
        <w:t>In RAN1#11</w:t>
      </w:r>
      <w:r w:rsidR="00E11330">
        <w:rPr>
          <w:rFonts w:eastAsia="DengXian"/>
        </w:rPr>
        <w:t>1</w:t>
      </w:r>
      <w:r>
        <w:rPr>
          <w:rFonts w:eastAsia="DengXian"/>
        </w:rPr>
        <w:t>, evaluation assumptions and methodologies have been agreed upon for the main radio (MR), and low-power wake-up radio (LR). However, the details</w:t>
      </w:r>
      <w:r w:rsidR="00637626">
        <w:rPr>
          <w:rFonts w:eastAsia="DengXian"/>
        </w:rPr>
        <w:t xml:space="preserve"> of introducing ultra-deep sleep</w:t>
      </w:r>
      <w:r w:rsidR="00E3260E">
        <w:rPr>
          <w:rFonts w:eastAsia="DengXian"/>
        </w:rPr>
        <w:t xml:space="preserve"> for MR </w:t>
      </w:r>
      <w:r>
        <w:rPr>
          <w:rFonts w:eastAsia="DengXian"/>
        </w:rPr>
        <w:t>need further study.</w:t>
      </w:r>
    </w:p>
    <w:p w14:paraId="1B3977D9" w14:textId="3848EB9A" w:rsidR="0082115A" w:rsidRDefault="0082115A" w:rsidP="00196BFA">
      <w:pPr>
        <w:snapToGrid w:val="0"/>
        <w:spacing w:before="240"/>
        <w:rPr>
          <w:rFonts w:eastAsia="DengXian"/>
        </w:rPr>
      </w:pPr>
      <w:r>
        <w:rPr>
          <w:rFonts w:eastAsia="DengXian"/>
        </w:rPr>
        <w:t>In this contribution, we provide our recommendation on</w:t>
      </w:r>
      <w:r w:rsidR="00462FFC">
        <w:rPr>
          <w:rFonts w:eastAsia="DengXian"/>
        </w:rPr>
        <w:t xml:space="preserve"> </w:t>
      </w:r>
      <w:r w:rsidR="001C0239">
        <w:rPr>
          <w:rFonts w:eastAsia="DengXian"/>
        </w:rPr>
        <w:t>power consumption models for MR and LR</w:t>
      </w:r>
      <w:r>
        <w:rPr>
          <w:rFonts w:eastAsia="DengXian"/>
        </w:rPr>
        <w:t xml:space="preserve"> and provide initial evaluations based on the agreed baseline parameters. The endorsed agreements are provided in the appendix</w:t>
      </w:r>
      <w:r w:rsidR="00B3564C">
        <w:rPr>
          <w:rFonts w:eastAsia="DengXian"/>
        </w:rPr>
        <w:t>.</w:t>
      </w:r>
    </w:p>
    <w:p w14:paraId="1F134C11" w14:textId="208276E5" w:rsidR="007D37F2" w:rsidRDefault="00462FFC" w:rsidP="00E11330">
      <w:pPr>
        <w:pStyle w:val="Heading1"/>
      </w:pPr>
      <w:r w:rsidRPr="00462FFC">
        <w:t>Evaluations</w:t>
      </w:r>
    </w:p>
    <w:bookmarkEnd w:id="0"/>
    <w:p w14:paraId="54506F08" w14:textId="33114A97" w:rsidR="00B95FD1" w:rsidRDefault="008B66EF" w:rsidP="00E11330">
      <w:pPr>
        <w:pStyle w:val="Heading2"/>
        <w:rPr>
          <w:lang w:eastAsia="zh-TW"/>
        </w:rPr>
      </w:pPr>
      <w:r w:rsidRPr="008B66EF">
        <w:rPr>
          <w:lang w:eastAsia="zh-TW"/>
        </w:rPr>
        <w:t xml:space="preserve">Power </w:t>
      </w:r>
      <w:r>
        <w:rPr>
          <w:lang w:eastAsia="zh-TW"/>
        </w:rPr>
        <w:t>M</w:t>
      </w:r>
      <w:r w:rsidRPr="008B66EF">
        <w:rPr>
          <w:lang w:eastAsia="zh-TW"/>
        </w:rPr>
        <w:t xml:space="preserve">odel for </w:t>
      </w:r>
      <w:r>
        <w:rPr>
          <w:lang w:eastAsia="zh-TW"/>
        </w:rPr>
        <w:t>M</w:t>
      </w:r>
      <w:r w:rsidRPr="008B66EF">
        <w:rPr>
          <w:lang w:eastAsia="zh-TW"/>
        </w:rPr>
        <w:t xml:space="preserve">ain </w:t>
      </w:r>
      <w:r>
        <w:rPr>
          <w:lang w:eastAsia="zh-TW"/>
        </w:rPr>
        <w:t>R</w:t>
      </w:r>
      <w:r w:rsidRPr="008B66EF">
        <w:rPr>
          <w:lang w:eastAsia="zh-TW"/>
        </w:rPr>
        <w:t>adio</w:t>
      </w:r>
    </w:p>
    <w:p w14:paraId="39674D43" w14:textId="063E649C" w:rsidR="00390C19" w:rsidRDefault="00251D48" w:rsidP="00390C19">
      <w:pPr>
        <w:pStyle w:val="Heading3"/>
        <w:rPr>
          <w:lang w:eastAsia="zh-TW"/>
        </w:rPr>
      </w:pPr>
      <w:r>
        <w:rPr>
          <w:lang w:eastAsia="zh-TW"/>
        </w:rPr>
        <w:t>e</w:t>
      </w:r>
      <w:r w:rsidR="00AB0F76">
        <w:rPr>
          <w:lang w:eastAsia="zh-TW"/>
        </w:rPr>
        <w:t>MBB</w:t>
      </w:r>
    </w:p>
    <w:p w14:paraId="3D3C960D" w14:textId="63AFC726" w:rsidR="004658E0" w:rsidRPr="004658E0" w:rsidRDefault="004658E0" w:rsidP="004658E0">
      <w:pPr>
        <w:rPr>
          <w:lang w:val="en-GB" w:eastAsia="zh-TW"/>
        </w:rPr>
      </w:pPr>
      <w:r>
        <w:rPr>
          <w:rFonts w:hint="eastAsia"/>
          <w:lang w:val="en-GB" w:eastAsia="zh-TW"/>
        </w:rPr>
        <w:t>I</w:t>
      </w:r>
      <w:r>
        <w:rPr>
          <w:lang w:val="en-GB" w:eastAsia="zh-TW"/>
        </w:rPr>
        <w:t>n RAN1#111, companies are encouraged to provide</w:t>
      </w:r>
      <w:r w:rsidR="00627B93">
        <w:rPr>
          <w:lang w:val="en-GB" w:eastAsia="zh-TW"/>
        </w:rPr>
        <w:t xml:space="preserve"> recommendations for MR at least for FR1 evaluation.</w:t>
      </w:r>
    </w:p>
    <w:tbl>
      <w:tblPr>
        <w:tblStyle w:val="TableGrid"/>
        <w:tblW w:w="0" w:type="auto"/>
        <w:tblLook w:val="04A0" w:firstRow="1" w:lastRow="0" w:firstColumn="1" w:lastColumn="0" w:noHBand="0" w:noVBand="1"/>
      </w:tblPr>
      <w:tblGrid>
        <w:gridCol w:w="9350"/>
      </w:tblGrid>
      <w:tr w:rsidR="004658E0" w14:paraId="4DC6C3B9" w14:textId="77777777" w:rsidTr="004658E0">
        <w:tc>
          <w:tcPr>
            <w:tcW w:w="9350" w:type="dxa"/>
          </w:tcPr>
          <w:p w14:paraId="150781C3" w14:textId="77777777" w:rsidR="004658E0" w:rsidRPr="00E155D9" w:rsidRDefault="004658E0" w:rsidP="004658E0">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highlight w:val="green"/>
                <w:lang w:eastAsia="zh-TW"/>
              </w:rPr>
              <w:t>Agreement</w:t>
            </w:r>
            <w:r w:rsidRPr="0002690F">
              <w:rPr>
                <w:rFonts w:ascii="Calibri" w:eastAsia="新細明體" w:hAnsi="Calibri" w:cs="Calibri"/>
                <w:lang w:eastAsia="zh-TW"/>
              </w:rPr>
              <w:t xml:space="preserve"> in RAN1#111</w:t>
            </w:r>
          </w:p>
          <w:p w14:paraId="5C09DC6C" w14:textId="77777777" w:rsidR="004658E0" w:rsidRPr="00E155D9" w:rsidRDefault="004658E0" w:rsidP="004658E0">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For MR, at least for FR1 evaluation,</w:t>
            </w:r>
          </w:p>
          <w:p w14:paraId="0159F920" w14:textId="77777777" w:rsidR="004658E0" w:rsidRPr="00E155D9" w:rsidRDefault="004658E0" w:rsidP="004658E0">
            <w:pPr>
              <w:numPr>
                <w:ilvl w:val="0"/>
                <w:numId w:val="23"/>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Number of SSBs for sync/re-sync for MR is up to 10</w:t>
            </w:r>
          </w:p>
          <w:p w14:paraId="73B6E496" w14:textId="77777777" w:rsidR="004658E0" w:rsidRPr="00E155D9" w:rsidRDefault="004658E0" w:rsidP="004658E0">
            <w:pPr>
              <w:numPr>
                <w:ilvl w:val="1"/>
                <w:numId w:val="23"/>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Companies to report timeline and energy consumption</w:t>
            </w:r>
          </w:p>
          <w:p w14:paraId="3B7D377E" w14:textId="0D19A775" w:rsidR="004658E0" w:rsidRPr="004658E0" w:rsidRDefault="004658E0" w:rsidP="0002690F">
            <w:pPr>
              <w:numPr>
                <w:ilvl w:val="0"/>
                <w:numId w:val="23"/>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Companies to provide feasibility analysis for transition time and transition energy with aim to converge to one or two set of values in RAN1#112</w:t>
            </w:r>
          </w:p>
        </w:tc>
      </w:tr>
    </w:tbl>
    <w:p w14:paraId="0BE602F6" w14:textId="6D790162" w:rsidR="003028AF" w:rsidRDefault="00BB39D8" w:rsidP="00143FFE">
      <w:pPr>
        <w:spacing w:before="240"/>
        <w:rPr>
          <w:rFonts w:eastAsia="DengXian" w:cstheme="minorHAnsi"/>
        </w:rPr>
      </w:pPr>
      <w:r>
        <w:rPr>
          <w:rFonts w:eastAsia="DengXian" w:cstheme="minorHAnsi"/>
        </w:rPr>
        <w:t xml:space="preserve">eMBB </w:t>
      </w:r>
      <w:r w:rsidR="002220F7">
        <w:rPr>
          <w:rFonts w:eastAsia="DengXian" w:cstheme="minorHAnsi"/>
        </w:rPr>
        <w:t>UE typically contains</w:t>
      </w:r>
      <w:r w:rsidR="008E3CEF" w:rsidRPr="008E3CEF">
        <w:rPr>
          <w:rFonts w:eastAsia="DengXian" w:cstheme="minorHAnsi"/>
        </w:rPr>
        <w:t xml:space="preserve"> </w:t>
      </w:r>
      <w:r w:rsidR="002220F7">
        <w:rPr>
          <w:rFonts w:eastAsia="DengXian" w:cstheme="minorHAnsi"/>
        </w:rPr>
        <w:t xml:space="preserve">multiple sub-systems </w:t>
      </w:r>
      <w:r w:rsidR="00055D34">
        <w:rPr>
          <w:rFonts w:eastAsia="DengXian" w:cstheme="minorHAnsi"/>
        </w:rPr>
        <w:t>such as m</w:t>
      </w:r>
      <w:r w:rsidR="008E3CEF" w:rsidRPr="008E3CEF">
        <w:rPr>
          <w:rFonts w:eastAsia="DengXian" w:cstheme="minorHAnsi"/>
        </w:rPr>
        <w:t>ulti-</w:t>
      </w:r>
      <w:r w:rsidR="00055D34">
        <w:rPr>
          <w:rFonts w:eastAsia="DengXian" w:cstheme="minorHAnsi"/>
        </w:rPr>
        <w:t>b</w:t>
      </w:r>
      <w:r w:rsidR="008E3CEF" w:rsidRPr="008E3CEF">
        <w:rPr>
          <w:rFonts w:eastAsia="DengXian" w:cstheme="minorHAnsi"/>
        </w:rPr>
        <w:t>and 5G NR</w:t>
      </w:r>
      <w:r w:rsidR="00055D34">
        <w:rPr>
          <w:rFonts w:eastAsia="DengXian" w:cstheme="minorHAnsi"/>
        </w:rPr>
        <w:t xml:space="preserve">, </w:t>
      </w:r>
      <w:r w:rsidR="008E3CEF" w:rsidRPr="008E3CEF">
        <w:rPr>
          <w:rFonts w:eastAsia="DengXian" w:cstheme="minorHAnsi"/>
        </w:rPr>
        <w:t>LTE-FDD</w:t>
      </w:r>
      <w:r w:rsidR="00055D34">
        <w:rPr>
          <w:rFonts w:eastAsia="DengXian" w:cstheme="minorHAnsi"/>
        </w:rPr>
        <w:t xml:space="preserve">, </w:t>
      </w:r>
      <w:r w:rsidR="008E3CEF" w:rsidRPr="008E3CEF">
        <w:rPr>
          <w:rFonts w:eastAsia="DengXian" w:cstheme="minorHAnsi"/>
        </w:rPr>
        <w:t>LTE-TDD</w:t>
      </w:r>
      <w:r w:rsidR="00055D34">
        <w:rPr>
          <w:rFonts w:eastAsia="DengXian" w:cstheme="minorHAnsi"/>
        </w:rPr>
        <w:t xml:space="preserve">, </w:t>
      </w:r>
      <w:r w:rsidR="008E3CEF" w:rsidRPr="008E3CEF">
        <w:rPr>
          <w:rFonts w:eastAsia="DengXian" w:cstheme="minorHAnsi"/>
        </w:rPr>
        <w:t>HSPA+</w:t>
      </w:r>
      <w:r w:rsidR="00055D34">
        <w:rPr>
          <w:rFonts w:eastAsia="DengXian" w:cstheme="minorHAnsi"/>
        </w:rPr>
        <w:t xml:space="preserve">, and </w:t>
      </w:r>
      <w:r w:rsidR="00962308">
        <w:rPr>
          <w:rFonts w:eastAsia="DengXian" w:cstheme="minorHAnsi"/>
        </w:rPr>
        <w:t>multiple</w:t>
      </w:r>
      <w:r w:rsidR="00A3187A">
        <w:rPr>
          <w:rFonts w:eastAsia="DengXian" w:cstheme="minorHAnsi"/>
        </w:rPr>
        <w:t xml:space="preserve"> </w:t>
      </w:r>
      <w:r w:rsidR="00055D34">
        <w:rPr>
          <w:rFonts w:eastAsia="DengXian" w:cstheme="minorHAnsi"/>
        </w:rPr>
        <w:t>GNSS</w:t>
      </w:r>
      <w:r w:rsidR="008E3CEF" w:rsidRPr="008E3CEF">
        <w:rPr>
          <w:rFonts w:eastAsia="DengXian" w:cstheme="minorHAnsi"/>
        </w:rPr>
        <w:t xml:space="preserve"> module</w:t>
      </w:r>
      <w:r w:rsidR="00055D34">
        <w:rPr>
          <w:rFonts w:eastAsia="DengXian" w:cstheme="minorHAnsi"/>
        </w:rPr>
        <w:t>s</w:t>
      </w:r>
      <w:r w:rsidR="00A3187A">
        <w:rPr>
          <w:rFonts w:eastAsia="DengXian" w:cstheme="minorHAnsi"/>
        </w:rPr>
        <w:t>.</w:t>
      </w:r>
      <w:r w:rsidR="00962308">
        <w:rPr>
          <w:rFonts w:eastAsia="DengXian" w:cstheme="minorHAnsi"/>
        </w:rPr>
        <w:t xml:space="preserve"> </w:t>
      </w:r>
      <w:r w:rsidR="00FF4932">
        <w:rPr>
          <w:rFonts w:eastAsia="DengXian" w:cstheme="minorHAnsi"/>
        </w:rPr>
        <w:t>Turning off</w:t>
      </w:r>
      <w:r w:rsidR="00DF3263">
        <w:rPr>
          <w:rFonts w:eastAsia="DengXian" w:cstheme="minorHAnsi"/>
        </w:rPr>
        <w:t xml:space="preserve"> one of the sub-system</w:t>
      </w:r>
      <w:r w:rsidR="005930AD">
        <w:rPr>
          <w:rFonts w:eastAsia="DengXian" w:cstheme="minorHAnsi"/>
        </w:rPr>
        <w:t>s</w:t>
      </w:r>
      <w:r w:rsidR="00FF4932">
        <w:rPr>
          <w:rFonts w:eastAsia="DengXian" w:cstheme="minorHAnsi"/>
        </w:rPr>
        <w:t xml:space="preserve"> may have certain intera</w:t>
      </w:r>
      <w:r w:rsidR="005930AD">
        <w:rPr>
          <w:rFonts w:eastAsia="DengXian" w:cstheme="minorHAnsi"/>
        </w:rPr>
        <w:t>c</w:t>
      </w:r>
      <w:r w:rsidR="00FF4932">
        <w:rPr>
          <w:rFonts w:eastAsia="DengXian" w:cstheme="minorHAnsi"/>
        </w:rPr>
        <w:t xml:space="preserve">tion </w:t>
      </w:r>
      <w:r w:rsidR="005930AD">
        <w:rPr>
          <w:rFonts w:eastAsia="DengXian" w:cstheme="minorHAnsi"/>
        </w:rPr>
        <w:t>with the rest of the sub-systems.</w:t>
      </w:r>
    </w:p>
    <w:p w14:paraId="0D74E185" w14:textId="059A4F6F" w:rsidR="00143FFE" w:rsidRDefault="00143FFE" w:rsidP="00143FFE">
      <w:pPr>
        <w:spacing w:before="240"/>
        <w:rPr>
          <w:rFonts w:eastAsia="DengXian" w:cstheme="minorHAnsi"/>
        </w:rPr>
      </w:pPr>
      <w:r>
        <w:rPr>
          <w:rFonts w:eastAsia="DengXian" w:cstheme="minorHAnsi"/>
        </w:rPr>
        <w:t>For ultra-deep sleep, the main difference from deep sleep is that the wake-up module is not needed if a dedicated LP-WUR exists. In this case, it seems reasonable to turn off more hardware components than deep sleep, e.g., the controller and the low-complexity oscillator, with a cost of a high ramp-up latency.</w:t>
      </w:r>
    </w:p>
    <w:p w14:paraId="57FC5C65" w14:textId="19058508" w:rsidR="00143FFE" w:rsidRDefault="00143FFE" w:rsidP="00143FFE">
      <w:pPr>
        <w:pStyle w:val="Caption"/>
        <w:rPr>
          <w:rFonts w:eastAsia="DengXian" w:cstheme="minorHAnsi"/>
        </w:rPr>
      </w:pPr>
      <w:bookmarkStart w:id="1" w:name="_Ref118639062"/>
      <w:r>
        <w:t xml:space="preserve">Table </w:t>
      </w:r>
      <w:r w:rsidR="002D5B05">
        <w:fldChar w:fldCharType="begin"/>
      </w:r>
      <w:r w:rsidR="002D5B05">
        <w:instrText xml:space="preserve"> SEQ Table \* ARABIC </w:instrText>
      </w:r>
      <w:r w:rsidR="002D5B05">
        <w:fldChar w:fldCharType="separate"/>
      </w:r>
      <w:r w:rsidR="00E218C8">
        <w:rPr>
          <w:noProof/>
        </w:rPr>
        <w:t>1</w:t>
      </w:r>
      <w:r w:rsidR="002D5B05">
        <w:rPr>
          <w:noProof/>
        </w:rPr>
        <w:fldChar w:fldCharType="end"/>
      </w:r>
      <w:bookmarkEnd w:id="1"/>
      <w:r>
        <w:t>: Different usage of hardware among deep sleep, ultra-deep sleep, and power off</w:t>
      </w:r>
    </w:p>
    <w:tbl>
      <w:tblPr>
        <w:tblStyle w:val="TableGrid"/>
        <w:tblW w:w="0" w:type="auto"/>
        <w:jc w:val="center"/>
        <w:tblLook w:val="04A0" w:firstRow="1" w:lastRow="0" w:firstColumn="1" w:lastColumn="0" w:noHBand="0" w:noVBand="1"/>
      </w:tblPr>
      <w:tblGrid>
        <w:gridCol w:w="1478"/>
        <w:gridCol w:w="930"/>
        <w:gridCol w:w="996"/>
        <w:gridCol w:w="870"/>
        <w:gridCol w:w="5076"/>
      </w:tblGrid>
      <w:tr w:rsidR="00EB3A46" w14:paraId="67B84547" w14:textId="77777777" w:rsidTr="00143FFE">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678F" w14:textId="77777777" w:rsidR="00EB3A46" w:rsidRDefault="00EB3A46" w:rsidP="0031453D">
            <w:pPr>
              <w:spacing w:after="0"/>
              <w:jc w:val="left"/>
              <w:rPr>
                <w:b/>
                <w:lang w:val="en-GB" w:eastAsia="en-US"/>
              </w:rPr>
            </w:pPr>
            <w:r>
              <w:rPr>
                <w:b/>
                <w:lang w:val="en-GB"/>
              </w:rPr>
              <w:t xml:space="preserve">Modem related hardware </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9E9CC3" w14:textId="77777777" w:rsidR="00EB3A46" w:rsidRDefault="00EB3A46" w:rsidP="0031453D">
            <w:pPr>
              <w:spacing w:after="0"/>
              <w:jc w:val="left"/>
              <w:rPr>
                <w:rFonts w:eastAsia="DengXian"/>
                <w:b/>
                <w:lang w:val="en-GB"/>
              </w:rPr>
            </w:pPr>
            <w:r>
              <w:rPr>
                <w:b/>
                <w:lang w:val="en-GB"/>
              </w:rPr>
              <w:t>Latency</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46739E" w14:textId="77777777" w:rsidR="00EB3A46" w:rsidRDefault="00EB3A46" w:rsidP="0031453D">
            <w:pPr>
              <w:spacing w:after="0"/>
              <w:jc w:val="left"/>
              <w:rPr>
                <w:rFonts w:eastAsia="DengXian"/>
                <w:b/>
                <w:lang w:val="en-GB"/>
              </w:rPr>
            </w:pPr>
            <w:r>
              <w:rPr>
                <w:rFonts w:eastAsia="DengXian"/>
                <w:b/>
                <w:lang w:val="en-GB"/>
              </w:rPr>
              <w:t>Ultra-deep sleep</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E6E03" w14:textId="77777777" w:rsidR="00EB3A46" w:rsidRDefault="00EB3A46" w:rsidP="0031453D">
            <w:pPr>
              <w:spacing w:after="0"/>
              <w:jc w:val="left"/>
              <w:rPr>
                <w:b/>
                <w:lang w:val="en-GB"/>
              </w:rPr>
            </w:pPr>
            <w:r>
              <w:rPr>
                <w:b/>
                <w:lang w:val="en-GB"/>
              </w:rPr>
              <w:t>Deep sleep</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5F1512" w14:textId="77777777" w:rsidR="00EB3A46" w:rsidRDefault="00EB3A46" w:rsidP="0031453D">
            <w:pPr>
              <w:spacing w:after="0"/>
              <w:jc w:val="left"/>
              <w:rPr>
                <w:rFonts w:eastAsia="DengXian"/>
                <w:b/>
                <w:lang w:val="en-GB"/>
              </w:rPr>
            </w:pPr>
            <w:r>
              <w:rPr>
                <w:rFonts w:eastAsia="DengXian"/>
                <w:b/>
                <w:lang w:val="en-GB"/>
              </w:rPr>
              <w:t>Comments</w:t>
            </w:r>
          </w:p>
        </w:tc>
      </w:tr>
      <w:tr w:rsidR="00EB3A46" w14:paraId="6A3ED024" w14:textId="77777777" w:rsidTr="00143FFE">
        <w:trPr>
          <w:jc w:val="center"/>
        </w:trPr>
        <w:tc>
          <w:tcPr>
            <w:tcW w:w="0" w:type="auto"/>
            <w:tcBorders>
              <w:top w:val="single" w:sz="4" w:space="0" w:color="auto"/>
              <w:left w:val="single" w:sz="4" w:space="0" w:color="auto"/>
              <w:bottom w:val="single" w:sz="4" w:space="0" w:color="auto"/>
              <w:right w:val="single" w:sz="4" w:space="0" w:color="auto"/>
            </w:tcBorders>
            <w:hideMark/>
          </w:tcPr>
          <w:p w14:paraId="2346AACF" w14:textId="77777777" w:rsidR="00EB3A46" w:rsidRDefault="00EB3A46" w:rsidP="0031453D">
            <w:pPr>
              <w:spacing w:after="0"/>
              <w:rPr>
                <w:lang w:val="en-GB"/>
              </w:rPr>
            </w:pPr>
            <w:r>
              <w:rPr>
                <w:lang w:val="en-GB"/>
              </w:rPr>
              <w:t>Oscillator (XO)</w:t>
            </w:r>
          </w:p>
        </w:tc>
        <w:tc>
          <w:tcPr>
            <w:tcW w:w="0" w:type="auto"/>
            <w:tcBorders>
              <w:top w:val="single" w:sz="4" w:space="0" w:color="auto"/>
              <w:left w:val="single" w:sz="4" w:space="0" w:color="auto"/>
              <w:bottom w:val="single" w:sz="4" w:space="0" w:color="auto"/>
              <w:right w:val="single" w:sz="4" w:space="0" w:color="auto"/>
            </w:tcBorders>
            <w:hideMark/>
          </w:tcPr>
          <w:p w14:paraId="69137DE5" w14:textId="77777777" w:rsidR="00EB3A46" w:rsidRDefault="00EB3A46" w:rsidP="0031453D">
            <w:pPr>
              <w:spacing w:after="0"/>
              <w:rPr>
                <w:rFonts w:eastAsia="DengXian"/>
                <w:lang w:val="en-GB"/>
              </w:rPr>
            </w:pPr>
            <w:r>
              <w:rPr>
                <w:lang w:val="en-GB"/>
              </w:rPr>
              <w:t>Medium</w:t>
            </w:r>
          </w:p>
        </w:tc>
        <w:tc>
          <w:tcPr>
            <w:tcW w:w="0" w:type="auto"/>
            <w:tcBorders>
              <w:top w:val="single" w:sz="4" w:space="0" w:color="auto"/>
              <w:left w:val="single" w:sz="4" w:space="0" w:color="auto"/>
              <w:bottom w:val="single" w:sz="4" w:space="0" w:color="auto"/>
              <w:right w:val="single" w:sz="4" w:space="0" w:color="auto"/>
            </w:tcBorders>
            <w:hideMark/>
          </w:tcPr>
          <w:p w14:paraId="25986102" w14:textId="77777777" w:rsidR="00EB3A46" w:rsidRDefault="00EB3A46" w:rsidP="0031453D">
            <w:pPr>
              <w:spacing w:after="0"/>
              <w:rPr>
                <w:rFonts w:eastAsia="DengXian"/>
                <w:b/>
                <w:bCs/>
                <w:lang w:val="en-GB"/>
              </w:rPr>
            </w:pPr>
            <w:r>
              <w:rPr>
                <w:rFonts w:eastAsia="DengXian"/>
                <w:b/>
                <w:bCs/>
                <w:lang w:val="en-GB"/>
              </w:rPr>
              <w:t>Off</w:t>
            </w:r>
          </w:p>
        </w:tc>
        <w:tc>
          <w:tcPr>
            <w:tcW w:w="0" w:type="auto"/>
            <w:tcBorders>
              <w:top w:val="single" w:sz="4" w:space="0" w:color="auto"/>
              <w:left w:val="single" w:sz="4" w:space="0" w:color="auto"/>
              <w:bottom w:val="single" w:sz="4" w:space="0" w:color="auto"/>
              <w:right w:val="single" w:sz="4" w:space="0" w:color="auto"/>
            </w:tcBorders>
            <w:hideMark/>
          </w:tcPr>
          <w:p w14:paraId="61CE41B2" w14:textId="77777777" w:rsidR="00EB3A46" w:rsidRDefault="00EB3A46" w:rsidP="0031453D">
            <w:pPr>
              <w:spacing w:after="0"/>
              <w:rPr>
                <w:rFonts w:eastAsia="DengXian"/>
                <w:lang w:val="en-GB"/>
              </w:rPr>
            </w:pPr>
            <w:r>
              <w:rPr>
                <w:lang w:val="en-GB"/>
              </w:rPr>
              <w:t>Low power</w:t>
            </w:r>
            <w:r>
              <w:rPr>
                <w:rFonts w:eastAsia="DengXian"/>
                <w:lang w:val="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0BB3DCE" w14:textId="77777777" w:rsidR="00EB3A46" w:rsidRDefault="00EB3A46" w:rsidP="0031453D">
            <w:pPr>
              <w:spacing w:after="0"/>
              <w:rPr>
                <w:rFonts w:eastAsia="DengXian"/>
                <w:lang w:val="en-GB"/>
              </w:rPr>
            </w:pPr>
            <w:r>
              <w:rPr>
                <w:rFonts w:eastAsia="DengXian"/>
                <w:lang w:val="en-GB"/>
              </w:rPr>
              <w:t xml:space="preserve">For deep sleep, UE roughly maintains the system frame number (SFN) and the slot number for waking up on time. Resume time takes </w:t>
            </w:r>
            <w:r>
              <w:rPr>
                <w:rFonts w:eastAsia="DengXian"/>
                <w:b/>
                <w:bCs/>
                <w:lang w:val="en-GB"/>
              </w:rPr>
              <w:t>a</w:t>
            </w:r>
            <w:r>
              <w:rPr>
                <w:rFonts w:eastAsia="DengXian"/>
                <w:lang w:val="en-GB"/>
              </w:rPr>
              <w:t xml:space="preserve"> </w:t>
            </w:r>
            <w:r>
              <w:rPr>
                <w:rFonts w:eastAsia="DengXian"/>
                <w:b/>
                <w:bCs/>
                <w:lang w:val="en-GB"/>
              </w:rPr>
              <w:t>few milliseconds</w:t>
            </w:r>
            <w:r>
              <w:rPr>
                <w:rFonts w:eastAsia="DengXian"/>
                <w:lang w:val="en-GB"/>
              </w:rPr>
              <w:t xml:space="preserve">. </w:t>
            </w:r>
          </w:p>
        </w:tc>
      </w:tr>
      <w:tr w:rsidR="00EB3A46" w14:paraId="67E90397" w14:textId="77777777" w:rsidTr="00143FFE">
        <w:trPr>
          <w:jc w:val="center"/>
        </w:trPr>
        <w:tc>
          <w:tcPr>
            <w:tcW w:w="0" w:type="auto"/>
            <w:tcBorders>
              <w:top w:val="single" w:sz="4" w:space="0" w:color="auto"/>
              <w:left w:val="single" w:sz="4" w:space="0" w:color="auto"/>
              <w:bottom w:val="single" w:sz="4" w:space="0" w:color="auto"/>
              <w:right w:val="single" w:sz="4" w:space="0" w:color="auto"/>
            </w:tcBorders>
            <w:hideMark/>
          </w:tcPr>
          <w:p w14:paraId="06C3D9C9" w14:textId="77777777" w:rsidR="00EB3A46" w:rsidRDefault="00EB3A46" w:rsidP="0031453D">
            <w:pPr>
              <w:spacing w:after="0"/>
              <w:rPr>
                <w:lang w:val="en-GB"/>
              </w:rPr>
            </w:pPr>
            <w:r>
              <w:rPr>
                <w:lang w:val="en-GB"/>
              </w:rPr>
              <w:t>RF/front-end</w:t>
            </w:r>
          </w:p>
        </w:tc>
        <w:tc>
          <w:tcPr>
            <w:tcW w:w="0" w:type="auto"/>
            <w:tcBorders>
              <w:top w:val="single" w:sz="4" w:space="0" w:color="auto"/>
              <w:left w:val="single" w:sz="4" w:space="0" w:color="auto"/>
              <w:bottom w:val="single" w:sz="4" w:space="0" w:color="auto"/>
              <w:right w:val="single" w:sz="4" w:space="0" w:color="auto"/>
            </w:tcBorders>
            <w:hideMark/>
          </w:tcPr>
          <w:p w14:paraId="2286AC4B" w14:textId="77777777" w:rsidR="00EB3A46" w:rsidRDefault="00EB3A46" w:rsidP="0031453D">
            <w:pPr>
              <w:spacing w:after="0"/>
              <w:rPr>
                <w:rFonts w:eastAsia="DengXian"/>
                <w:lang w:val="en-GB"/>
              </w:rPr>
            </w:pPr>
            <w:r>
              <w:rPr>
                <w:lang w:val="en-GB"/>
              </w:rPr>
              <w:t>Low</w:t>
            </w:r>
          </w:p>
        </w:tc>
        <w:tc>
          <w:tcPr>
            <w:tcW w:w="0" w:type="auto"/>
            <w:tcBorders>
              <w:top w:val="single" w:sz="4" w:space="0" w:color="auto"/>
              <w:left w:val="single" w:sz="4" w:space="0" w:color="auto"/>
              <w:bottom w:val="single" w:sz="4" w:space="0" w:color="auto"/>
              <w:right w:val="single" w:sz="4" w:space="0" w:color="auto"/>
            </w:tcBorders>
            <w:hideMark/>
          </w:tcPr>
          <w:p w14:paraId="5F924B97" w14:textId="77777777" w:rsidR="00EB3A46" w:rsidRDefault="00EB3A46" w:rsidP="0031453D">
            <w:pPr>
              <w:spacing w:after="0"/>
              <w:rPr>
                <w:rFonts w:eastAsia="DengXian"/>
                <w:lang w:val="en-GB"/>
              </w:rPr>
            </w:pPr>
            <w:r>
              <w:rPr>
                <w:rFonts w:eastAsia="DengXian"/>
                <w:lang w:val="en-GB"/>
              </w:rPr>
              <w:t>Off</w:t>
            </w:r>
          </w:p>
        </w:tc>
        <w:tc>
          <w:tcPr>
            <w:tcW w:w="0" w:type="auto"/>
            <w:tcBorders>
              <w:top w:val="single" w:sz="4" w:space="0" w:color="auto"/>
              <w:left w:val="single" w:sz="4" w:space="0" w:color="auto"/>
              <w:bottom w:val="single" w:sz="4" w:space="0" w:color="auto"/>
              <w:right w:val="single" w:sz="4" w:space="0" w:color="auto"/>
            </w:tcBorders>
            <w:hideMark/>
          </w:tcPr>
          <w:p w14:paraId="0A6AC610" w14:textId="77777777" w:rsidR="00EB3A46" w:rsidRDefault="00EB3A46" w:rsidP="0031453D">
            <w:pPr>
              <w:spacing w:after="0"/>
              <w:rPr>
                <w:lang w:val="en-GB"/>
              </w:rPr>
            </w:pPr>
            <w:r>
              <w:rPr>
                <w:lang w:val="en-GB"/>
              </w:rPr>
              <w:t>Off</w:t>
            </w:r>
          </w:p>
        </w:tc>
        <w:tc>
          <w:tcPr>
            <w:tcW w:w="0" w:type="auto"/>
            <w:tcBorders>
              <w:top w:val="single" w:sz="4" w:space="0" w:color="auto"/>
              <w:left w:val="single" w:sz="4" w:space="0" w:color="auto"/>
              <w:bottom w:val="single" w:sz="4" w:space="0" w:color="auto"/>
              <w:right w:val="single" w:sz="4" w:space="0" w:color="auto"/>
            </w:tcBorders>
          </w:tcPr>
          <w:p w14:paraId="3D3CFDFF" w14:textId="77777777" w:rsidR="00EB3A46" w:rsidRDefault="00EB3A46" w:rsidP="0031453D">
            <w:pPr>
              <w:spacing w:after="0"/>
              <w:rPr>
                <w:lang w:val="en-GB"/>
              </w:rPr>
            </w:pPr>
          </w:p>
        </w:tc>
      </w:tr>
      <w:tr w:rsidR="00EB3A46" w14:paraId="7DDA4ECF" w14:textId="77777777" w:rsidTr="00143FFE">
        <w:trPr>
          <w:jc w:val="center"/>
        </w:trPr>
        <w:tc>
          <w:tcPr>
            <w:tcW w:w="0" w:type="auto"/>
            <w:tcBorders>
              <w:top w:val="single" w:sz="4" w:space="0" w:color="auto"/>
              <w:left w:val="single" w:sz="4" w:space="0" w:color="auto"/>
              <w:bottom w:val="single" w:sz="4" w:space="0" w:color="auto"/>
              <w:right w:val="single" w:sz="4" w:space="0" w:color="auto"/>
            </w:tcBorders>
            <w:hideMark/>
          </w:tcPr>
          <w:p w14:paraId="713B9D88" w14:textId="77777777" w:rsidR="00EB3A46" w:rsidRDefault="00EB3A46" w:rsidP="0031453D">
            <w:pPr>
              <w:spacing w:after="0"/>
              <w:rPr>
                <w:lang w:val="en-GB"/>
              </w:rPr>
            </w:pPr>
            <w:r>
              <w:rPr>
                <w:lang w:val="en-GB"/>
              </w:rPr>
              <w:t>Baseband modem</w:t>
            </w:r>
          </w:p>
        </w:tc>
        <w:tc>
          <w:tcPr>
            <w:tcW w:w="0" w:type="auto"/>
            <w:tcBorders>
              <w:top w:val="single" w:sz="4" w:space="0" w:color="auto"/>
              <w:left w:val="single" w:sz="4" w:space="0" w:color="auto"/>
              <w:bottom w:val="single" w:sz="4" w:space="0" w:color="auto"/>
              <w:right w:val="single" w:sz="4" w:space="0" w:color="auto"/>
            </w:tcBorders>
            <w:hideMark/>
          </w:tcPr>
          <w:p w14:paraId="171756E8" w14:textId="77777777" w:rsidR="00EB3A46" w:rsidRDefault="00EB3A46" w:rsidP="0031453D">
            <w:pPr>
              <w:spacing w:after="0"/>
              <w:rPr>
                <w:rFonts w:eastAsia="DengXian"/>
                <w:lang w:val="en-GB"/>
              </w:rPr>
            </w:pPr>
            <w:r>
              <w:rPr>
                <w:lang w:val="en-GB"/>
              </w:rPr>
              <w:t>Medium</w:t>
            </w:r>
          </w:p>
        </w:tc>
        <w:tc>
          <w:tcPr>
            <w:tcW w:w="0" w:type="auto"/>
            <w:tcBorders>
              <w:top w:val="single" w:sz="4" w:space="0" w:color="auto"/>
              <w:left w:val="single" w:sz="4" w:space="0" w:color="auto"/>
              <w:bottom w:val="single" w:sz="4" w:space="0" w:color="auto"/>
              <w:right w:val="single" w:sz="4" w:space="0" w:color="auto"/>
            </w:tcBorders>
            <w:hideMark/>
          </w:tcPr>
          <w:p w14:paraId="0CF9A41E" w14:textId="77777777" w:rsidR="00EB3A46" w:rsidRDefault="00EB3A46" w:rsidP="0031453D">
            <w:pPr>
              <w:spacing w:after="0"/>
              <w:rPr>
                <w:rFonts w:eastAsia="DengXian"/>
                <w:lang w:val="en-GB"/>
              </w:rPr>
            </w:pPr>
            <w:r>
              <w:rPr>
                <w:rFonts w:eastAsia="DengXian"/>
                <w:lang w:val="en-GB"/>
              </w:rPr>
              <w:t xml:space="preserve">Off </w:t>
            </w:r>
          </w:p>
        </w:tc>
        <w:tc>
          <w:tcPr>
            <w:tcW w:w="0" w:type="auto"/>
            <w:tcBorders>
              <w:top w:val="single" w:sz="4" w:space="0" w:color="auto"/>
              <w:left w:val="single" w:sz="4" w:space="0" w:color="auto"/>
              <w:bottom w:val="single" w:sz="4" w:space="0" w:color="auto"/>
              <w:right w:val="single" w:sz="4" w:space="0" w:color="auto"/>
            </w:tcBorders>
            <w:hideMark/>
          </w:tcPr>
          <w:p w14:paraId="6019CB78" w14:textId="77777777" w:rsidR="00EB3A46" w:rsidRDefault="00EB3A46" w:rsidP="0031453D">
            <w:pPr>
              <w:spacing w:after="0"/>
              <w:rPr>
                <w:lang w:val="en-GB"/>
              </w:rPr>
            </w:pPr>
            <w:r>
              <w:rPr>
                <w:lang w:val="en-GB"/>
              </w:rPr>
              <w:t>Off</w:t>
            </w:r>
          </w:p>
        </w:tc>
        <w:tc>
          <w:tcPr>
            <w:tcW w:w="0" w:type="auto"/>
            <w:tcBorders>
              <w:top w:val="single" w:sz="4" w:space="0" w:color="auto"/>
              <w:left w:val="single" w:sz="4" w:space="0" w:color="auto"/>
              <w:bottom w:val="single" w:sz="4" w:space="0" w:color="auto"/>
              <w:right w:val="single" w:sz="4" w:space="0" w:color="auto"/>
            </w:tcBorders>
          </w:tcPr>
          <w:p w14:paraId="589F99C0" w14:textId="77777777" w:rsidR="00EB3A46" w:rsidRDefault="00EB3A46" w:rsidP="0031453D">
            <w:pPr>
              <w:spacing w:after="0"/>
              <w:rPr>
                <w:lang w:val="en-GB"/>
              </w:rPr>
            </w:pPr>
          </w:p>
        </w:tc>
      </w:tr>
      <w:tr w:rsidR="00EB3A46" w14:paraId="1CFF81E2" w14:textId="77777777" w:rsidTr="00143FFE">
        <w:trPr>
          <w:jc w:val="center"/>
        </w:trPr>
        <w:tc>
          <w:tcPr>
            <w:tcW w:w="0" w:type="auto"/>
            <w:tcBorders>
              <w:top w:val="single" w:sz="4" w:space="0" w:color="auto"/>
              <w:left w:val="single" w:sz="4" w:space="0" w:color="auto"/>
              <w:bottom w:val="single" w:sz="4" w:space="0" w:color="auto"/>
              <w:right w:val="single" w:sz="4" w:space="0" w:color="auto"/>
            </w:tcBorders>
            <w:hideMark/>
          </w:tcPr>
          <w:p w14:paraId="3B0E6944" w14:textId="77777777" w:rsidR="00EB3A46" w:rsidRDefault="00EB3A46" w:rsidP="0031453D">
            <w:pPr>
              <w:spacing w:after="0"/>
              <w:rPr>
                <w:lang w:val="en-GB"/>
              </w:rPr>
            </w:pPr>
            <w:r>
              <w:rPr>
                <w:lang w:val="en-GB"/>
              </w:rPr>
              <w:lastRenderedPageBreak/>
              <w:t xml:space="preserve">Controller </w:t>
            </w:r>
          </w:p>
        </w:tc>
        <w:tc>
          <w:tcPr>
            <w:tcW w:w="0" w:type="auto"/>
            <w:tcBorders>
              <w:top w:val="single" w:sz="4" w:space="0" w:color="auto"/>
              <w:left w:val="single" w:sz="4" w:space="0" w:color="auto"/>
              <w:bottom w:val="single" w:sz="4" w:space="0" w:color="auto"/>
              <w:right w:val="single" w:sz="4" w:space="0" w:color="auto"/>
            </w:tcBorders>
            <w:hideMark/>
          </w:tcPr>
          <w:p w14:paraId="32E9182A" w14:textId="77777777" w:rsidR="00EB3A46" w:rsidRDefault="00EB3A46" w:rsidP="0031453D">
            <w:pPr>
              <w:spacing w:after="0"/>
              <w:rPr>
                <w:rFonts w:eastAsia="DengXian"/>
                <w:lang w:val="en-GB"/>
              </w:rPr>
            </w:pPr>
            <w:r>
              <w:rPr>
                <w:lang w:val="en-GB"/>
              </w:rPr>
              <w:t>High</w:t>
            </w:r>
          </w:p>
        </w:tc>
        <w:tc>
          <w:tcPr>
            <w:tcW w:w="0" w:type="auto"/>
            <w:tcBorders>
              <w:top w:val="single" w:sz="4" w:space="0" w:color="auto"/>
              <w:left w:val="single" w:sz="4" w:space="0" w:color="auto"/>
              <w:bottom w:val="single" w:sz="4" w:space="0" w:color="auto"/>
              <w:right w:val="single" w:sz="4" w:space="0" w:color="auto"/>
            </w:tcBorders>
            <w:hideMark/>
          </w:tcPr>
          <w:p w14:paraId="40E87220" w14:textId="77777777" w:rsidR="00EB3A46" w:rsidRDefault="00EB3A46" w:rsidP="0031453D">
            <w:pPr>
              <w:spacing w:after="0"/>
              <w:rPr>
                <w:rFonts w:eastAsia="DengXian"/>
                <w:b/>
                <w:bCs/>
                <w:lang w:val="en-GB"/>
              </w:rPr>
            </w:pPr>
            <w:r>
              <w:rPr>
                <w:rFonts w:eastAsia="DengXian"/>
                <w:b/>
                <w:bCs/>
                <w:lang w:val="en-GB"/>
              </w:rPr>
              <w:t>Off</w:t>
            </w:r>
          </w:p>
        </w:tc>
        <w:tc>
          <w:tcPr>
            <w:tcW w:w="0" w:type="auto"/>
            <w:tcBorders>
              <w:top w:val="single" w:sz="4" w:space="0" w:color="auto"/>
              <w:left w:val="single" w:sz="4" w:space="0" w:color="auto"/>
              <w:bottom w:val="single" w:sz="4" w:space="0" w:color="auto"/>
              <w:right w:val="single" w:sz="4" w:space="0" w:color="auto"/>
            </w:tcBorders>
            <w:hideMark/>
          </w:tcPr>
          <w:p w14:paraId="306F020E" w14:textId="77777777" w:rsidR="00EB3A46" w:rsidRDefault="00EB3A46" w:rsidP="0031453D">
            <w:pPr>
              <w:spacing w:after="0"/>
              <w:rPr>
                <w:lang w:val="en-GB"/>
              </w:rPr>
            </w:pPr>
            <w:r>
              <w:rPr>
                <w:lang w:val="en-GB"/>
              </w:rPr>
              <w:t>Low power</w:t>
            </w:r>
          </w:p>
        </w:tc>
        <w:tc>
          <w:tcPr>
            <w:tcW w:w="0" w:type="auto"/>
            <w:tcBorders>
              <w:top w:val="single" w:sz="4" w:space="0" w:color="auto"/>
              <w:left w:val="single" w:sz="4" w:space="0" w:color="auto"/>
              <w:bottom w:val="single" w:sz="4" w:space="0" w:color="auto"/>
              <w:right w:val="single" w:sz="4" w:space="0" w:color="auto"/>
            </w:tcBorders>
            <w:hideMark/>
          </w:tcPr>
          <w:p w14:paraId="2DAE910E" w14:textId="77777777" w:rsidR="00EB3A46" w:rsidRDefault="00EB3A46" w:rsidP="0031453D">
            <w:pPr>
              <w:spacing w:after="0"/>
              <w:rPr>
                <w:rFonts w:eastAsia="DengXian"/>
                <w:lang w:val="en-GB"/>
              </w:rPr>
            </w:pPr>
            <w:r>
              <w:rPr>
                <w:rFonts w:eastAsia="DengXian"/>
                <w:lang w:val="en-GB"/>
              </w:rPr>
              <w:t xml:space="preserve">For deep sleep, UE needs a controller to keep the time base. Resume time takes </w:t>
            </w:r>
            <w:r>
              <w:rPr>
                <w:rFonts w:eastAsia="DengXian"/>
                <w:b/>
                <w:bCs/>
                <w:lang w:val="en-GB"/>
              </w:rPr>
              <w:t>hundreds of milliseconds</w:t>
            </w:r>
            <w:r>
              <w:rPr>
                <w:rFonts w:eastAsia="DengXian"/>
                <w:lang w:val="en-GB"/>
              </w:rPr>
              <w:t>.</w:t>
            </w:r>
          </w:p>
        </w:tc>
      </w:tr>
      <w:tr w:rsidR="00EB3A46" w14:paraId="7537708D" w14:textId="77777777" w:rsidTr="00143FFE">
        <w:trPr>
          <w:jc w:val="center"/>
        </w:trPr>
        <w:tc>
          <w:tcPr>
            <w:tcW w:w="0" w:type="auto"/>
            <w:tcBorders>
              <w:top w:val="single" w:sz="4" w:space="0" w:color="auto"/>
              <w:left w:val="single" w:sz="4" w:space="0" w:color="auto"/>
              <w:bottom w:val="single" w:sz="4" w:space="0" w:color="auto"/>
              <w:right w:val="single" w:sz="4" w:space="0" w:color="auto"/>
            </w:tcBorders>
            <w:hideMark/>
          </w:tcPr>
          <w:p w14:paraId="11266CA2" w14:textId="77777777" w:rsidR="00EB3A46" w:rsidRDefault="00EB3A46" w:rsidP="0031453D">
            <w:pPr>
              <w:spacing w:after="0"/>
              <w:rPr>
                <w:lang w:val="en-GB"/>
              </w:rPr>
            </w:pPr>
            <w:r>
              <w:rPr>
                <w:lang w:val="en-GB"/>
              </w:rPr>
              <w:t>DDR memory</w:t>
            </w:r>
          </w:p>
        </w:tc>
        <w:tc>
          <w:tcPr>
            <w:tcW w:w="0" w:type="auto"/>
            <w:tcBorders>
              <w:top w:val="single" w:sz="4" w:space="0" w:color="auto"/>
              <w:left w:val="single" w:sz="4" w:space="0" w:color="auto"/>
              <w:bottom w:val="single" w:sz="4" w:space="0" w:color="auto"/>
              <w:right w:val="single" w:sz="4" w:space="0" w:color="auto"/>
            </w:tcBorders>
            <w:hideMark/>
          </w:tcPr>
          <w:p w14:paraId="0A2238CE" w14:textId="77777777" w:rsidR="00EB3A46" w:rsidRDefault="00EB3A46" w:rsidP="0031453D">
            <w:pPr>
              <w:spacing w:after="0"/>
              <w:rPr>
                <w:rFonts w:eastAsia="DengXian"/>
                <w:lang w:val="en-GB"/>
              </w:rPr>
            </w:pPr>
            <w:r>
              <w:rPr>
                <w:lang w:val="en-GB"/>
              </w:rPr>
              <w:t>Very high</w:t>
            </w:r>
          </w:p>
        </w:tc>
        <w:tc>
          <w:tcPr>
            <w:tcW w:w="0" w:type="auto"/>
            <w:tcBorders>
              <w:top w:val="single" w:sz="4" w:space="0" w:color="auto"/>
              <w:left w:val="single" w:sz="4" w:space="0" w:color="auto"/>
              <w:bottom w:val="single" w:sz="4" w:space="0" w:color="auto"/>
              <w:right w:val="single" w:sz="4" w:space="0" w:color="auto"/>
            </w:tcBorders>
            <w:hideMark/>
          </w:tcPr>
          <w:p w14:paraId="708CDF37" w14:textId="6B46CE84" w:rsidR="00EB3A46" w:rsidRDefault="00EB3A46" w:rsidP="0031453D">
            <w:pPr>
              <w:spacing w:after="0"/>
              <w:rPr>
                <w:rFonts w:eastAsia="DengXian"/>
                <w:lang w:val="en-GB"/>
              </w:rPr>
            </w:pPr>
            <w:r w:rsidRPr="00EB3A46">
              <w:rPr>
                <w:rFonts w:eastAsia="DengXian"/>
                <w:b/>
                <w:bCs/>
                <w:lang w:val="en-GB"/>
              </w:rPr>
              <w:t>Off</w:t>
            </w:r>
            <w:r>
              <w:rPr>
                <w:rFonts w:eastAsia="DengXian"/>
                <w:lang w:val="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5C41EE" w14:textId="77777777" w:rsidR="00EB3A46" w:rsidRDefault="00EB3A46" w:rsidP="0031453D">
            <w:pPr>
              <w:spacing w:after="0"/>
              <w:rPr>
                <w:rFonts w:eastAsia="DengXian"/>
                <w:lang w:val="en-GB"/>
              </w:rPr>
            </w:pPr>
            <w:r>
              <w:rPr>
                <w:lang w:val="en-GB"/>
              </w:rPr>
              <w:t>Low power</w:t>
            </w:r>
          </w:p>
        </w:tc>
        <w:tc>
          <w:tcPr>
            <w:tcW w:w="0" w:type="auto"/>
            <w:tcBorders>
              <w:top w:val="single" w:sz="4" w:space="0" w:color="auto"/>
              <w:left w:val="single" w:sz="4" w:space="0" w:color="auto"/>
              <w:bottom w:val="single" w:sz="4" w:space="0" w:color="auto"/>
              <w:right w:val="single" w:sz="4" w:space="0" w:color="auto"/>
            </w:tcBorders>
            <w:hideMark/>
          </w:tcPr>
          <w:p w14:paraId="595A3887" w14:textId="77777777" w:rsidR="00EB3A46" w:rsidRDefault="00EB3A46" w:rsidP="0031453D">
            <w:pPr>
              <w:spacing w:after="0"/>
              <w:rPr>
                <w:rFonts w:eastAsia="DengXian"/>
                <w:lang w:val="en-GB"/>
              </w:rPr>
            </w:pPr>
            <w:r>
              <w:rPr>
                <w:rFonts w:eastAsia="DengXian"/>
                <w:lang w:val="en-GB"/>
              </w:rPr>
              <w:t xml:space="preserve">DDR memory resume time takes </w:t>
            </w:r>
            <w:r>
              <w:rPr>
                <w:rFonts w:eastAsia="DengXian"/>
                <w:b/>
                <w:bCs/>
                <w:lang w:val="en-GB"/>
              </w:rPr>
              <w:t>a</w:t>
            </w:r>
            <w:r>
              <w:rPr>
                <w:rFonts w:eastAsia="DengXian"/>
                <w:lang w:val="en-GB"/>
              </w:rPr>
              <w:t xml:space="preserve"> </w:t>
            </w:r>
            <w:r>
              <w:rPr>
                <w:rFonts w:eastAsia="DengXian"/>
                <w:b/>
                <w:bCs/>
                <w:lang w:val="en-GB"/>
              </w:rPr>
              <w:t>few seconds</w:t>
            </w:r>
            <w:r>
              <w:rPr>
                <w:rFonts w:eastAsia="DengXian"/>
                <w:lang w:val="en-GB"/>
              </w:rPr>
              <w:t xml:space="preserve"> if it is turned off.</w:t>
            </w:r>
          </w:p>
        </w:tc>
      </w:tr>
    </w:tbl>
    <w:p w14:paraId="6AE5C56F" w14:textId="21550483" w:rsidR="00143FFE" w:rsidRDefault="00F677C8" w:rsidP="00143FFE">
      <w:pPr>
        <w:spacing w:before="240"/>
        <w:rPr>
          <w:rFonts w:eastAsia="DengXian" w:cstheme="minorHAnsi"/>
        </w:rPr>
      </w:pPr>
      <w:r>
        <w:rPr>
          <w:rFonts w:eastAsia="DengXian" w:cstheme="minorHAnsi"/>
        </w:rPr>
        <w:t xml:space="preserve">If </w:t>
      </w:r>
      <w:r w:rsidR="00143FFE">
        <w:rPr>
          <w:rFonts w:eastAsia="DengXian" w:cstheme="minorHAnsi"/>
        </w:rPr>
        <w:t xml:space="preserve">UE </w:t>
      </w:r>
      <w:r w:rsidR="00DE591C">
        <w:rPr>
          <w:rFonts w:eastAsia="DengXian" w:cstheme="minorHAnsi"/>
        </w:rPr>
        <w:t xml:space="preserve">only </w:t>
      </w:r>
      <w:r w:rsidR="00143FFE">
        <w:rPr>
          <w:rFonts w:eastAsia="DengXian" w:cstheme="minorHAnsi"/>
        </w:rPr>
        <w:t xml:space="preserve">turns off the low-complexity oscillator and the controller from a deep sleep, the ramp-up time of 400ms should be sufficient for XO and the controller to reboot, initiate, and reload programs and data.  </w:t>
      </w:r>
    </w:p>
    <w:p w14:paraId="4E2653C2" w14:textId="37A1CBA0" w:rsidR="00143FFE" w:rsidRPr="00F07BC6" w:rsidRDefault="00143FFE" w:rsidP="00F07BC6">
      <w:pPr>
        <w:spacing w:before="240"/>
        <w:rPr>
          <w:rFonts w:eastAsia="DengXian" w:cstheme="minorHAnsi"/>
        </w:rPr>
      </w:pPr>
      <w:r>
        <w:rPr>
          <w:rFonts w:eastAsia="DengXian" w:cstheme="minorHAnsi"/>
        </w:rPr>
        <w:t>For power off</w:t>
      </w:r>
      <w:r w:rsidR="00DE591C">
        <w:rPr>
          <w:rFonts w:eastAsia="DengXian" w:cstheme="minorHAnsi"/>
        </w:rPr>
        <w:t xml:space="preserve"> (ultra-deep sleep)</w:t>
      </w:r>
      <w:r>
        <w:rPr>
          <w:rFonts w:eastAsia="DengXian" w:cstheme="minorHAnsi"/>
        </w:rPr>
        <w:t xml:space="preserve">, considering both cold boot or warm boot (refers to whether RF channel and PLMN ID are still valid), the ramp-up time needs several seconds for a system reboot, initiations, and DDR memory reload. </w:t>
      </w:r>
    </w:p>
    <w:p w14:paraId="44FF4DCC" w14:textId="17193515" w:rsidR="00D50D23" w:rsidRDefault="00D50D23" w:rsidP="0069762A">
      <w:pPr>
        <w:rPr>
          <w:rFonts w:eastAsia="DengXian"/>
        </w:rPr>
      </w:pPr>
      <w:r>
        <w:rPr>
          <w:rFonts w:eastAsia="DengXian"/>
        </w:rPr>
        <w:t xml:space="preserve">Based on this example, </w:t>
      </w:r>
      <w:r w:rsidR="00CE007A">
        <w:rPr>
          <w:rFonts w:eastAsia="DengXian"/>
        </w:rPr>
        <w:t xml:space="preserve">we have the following recommendation for the ultra-deep sleep </w:t>
      </w:r>
      <w:r w:rsidR="00DC1460">
        <w:rPr>
          <w:rFonts w:eastAsia="DengXian"/>
        </w:rPr>
        <w:t>power state.</w:t>
      </w:r>
    </w:p>
    <w:p w14:paraId="098D670A" w14:textId="738105DA" w:rsidR="00504B2B" w:rsidRPr="00B767B3" w:rsidRDefault="002E1C0F" w:rsidP="00FE1C9B">
      <w:pPr>
        <w:pStyle w:val="Observation"/>
      </w:pPr>
      <w:bookmarkStart w:id="2" w:name="_Toc127546024"/>
      <w:r>
        <w:t>If u</w:t>
      </w:r>
      <w:r w:rsidR="00CD3AC3">
        <w:t xml:space="preserve">ltra-deep sleep </w:t>
      </w:r>
      <w:r w:rsidR="006D4BB5">
        <w:t>aims for</w:t>
      </w:r>
      <w:r>
        <w:t xml:space="preserve"> a power consumption of less than </w:t>
      </w:r>
      <w:r w:rsidR="00D907E7">
        <w:t>LPWUR (e.g., &lt; 1mW)</w:t>
      </w:r>
      <w:r>
        <w:t>, it</w:t>
      </w:r>
      <w:r w:rsidR="00055863">
        <w:t xml:space="preserve"> </w:t>
      </w:r>
      <w:r w:rsidR="00C16111">
        <w:t>require</w:t>
      </w:r>
      <w:r w:rsidR="006C4D35">
        <w:t>s</w:t>
      </w:r>
      <w:r w:rsidR="00C16111">
        <w:t xml:space="preserve"> </w:t>
      </w:r>
      <w:r w:rsidR="005E49A5">
        <w:t>at least 2</w:t>
      </w:r>
      <w:r w:rsidR="00C16111">
        <w:t xml:space="preserve">s </w:t>
      </w:r>
      <w:r w:rsidR="00A45695">
        <w:t>to ramp</w:t>
      </w:r>
      <w:r w:rsidR="008A0A13">
        <w:t xml:space="preserve"> up </w:t>
      </w:r>
      <w:r w:rsidR="00D4132B">
        <w:t>based on the current implementation</w:t>
      </w:r>
      <w:r w:rsidR="006B7278">
        <w:t xml:space="preserve"> for NR eMBB</w:t>
      </w:r>
      <w:r w:rsidR="00D4132B">
        <w:t>.</w:t>
      </w:r>
      <w:bookmarkEnd w:id="2"/>
    </w:p>
    <w:p w14:paraId="4F97FD9A" w14:textId="7C3C8F02" w:rsidR="00AB0F76" w:rsidRPr="0001230D" w:rsidRDefault="00013A64" w:rsidP="00AB0F76">
      <w:pPr>
        <w:pStyle w:val="Proposal"/>
        <w:spacing w:before="240"/>
        <w:rPr>
          <w:lang w:val="en-GB" w:eastAsia="zh-TW"/>
        </w:rPr>
      </w:pPr>
      <w:bookmarkStart w:id="3" w:name="_Toc127546025"/>
      <w:r>
        <w:rPr>
          <w:rFonts w:eastAsiaTheme="minorEastAsia"/>
          <w:lang w:val="en-GB" w:eastAsia="zh-TW"/>
        </w:rPr>
        <w:t>For eMBB, c</w:t>
      </w:r>
      <w:r w:rsidR="006C4D35">
        <w:rPr>
          <w:rFonts w:eastAsiaTheme="minorEastAsia"/>
          <w:lang w:val="en-GB" w:eastAsia="zh-TW"/>
        </w:rPr>
        <w:t>onsider the</w:t>
      </w:r>
      <w:r w:rsidR="001057DC">
        <w:rPr>
          <w:rFonts w:eastAsiaTheme="minorEastAsia"/>
          <w:lang w:val="en-GB" w:eastAsia="zh-TW"/>
        </w:rPr>
        <w:t xml:space="preserve"> following power models </w:t>
      </w:r>
      <w:r w:rsidR="0001230D">
        <w:rPr>
          <w:rFonts w:eastAsiaTheme="minorEastAsia"/>
          <w:lang w:val="en-GB" w:eastAsia="zh-TW"/>
        </w:rPr>
        <w:t xml:space="preserve">for </w:t>
      </w:r>
      <w:r w:rsidR="00F3236B">
        <w:rPr>
          <w:rFonts w:eastAsiaTheme="minorEastAsia"/>
          <w:lang w:val="en-GB" w:eastAsia="zh-TW"/>
        </w:rPr>
        <w:t xml:space="preserve">an </w:t>
      </w:r>
      <w:r w:rsidR="001057DC">
        <w:rPr>
          <w:rFonts w:eastAsiaTheme="minorEastAsia"/>
          <w:lang w:val="en-GB" w:eastAsia="zh-TW"/>
        </w:rPr>
        <w:t>“</w:t>
      </w:r>
      <w:r w:rsidR="0001230D">
        <w:rPr>
          <w:rFonts w:eastAsiaTheme="minorEastAsia"/>
          <w:lang w:val="en-GB" w:eastAsia="zh-TW"/>
        </w:rPr>
        <w:t>u</w:t>
      </w:r>
      <w:r w:rsidR="001057DC">
        <w:rPr>
          <w:rFonts w:eastAsiaTheme="minorEastAsia"/>
          <w:lang w:val="en-GB" w:eastAsia="zh-TW"/>
        </w:rPr>
        <w:t>ltra-deep sleep”</w:t>
      </w:r>
      <w:r w:rsidR="00F3236B">
        <w:rPr>
          <w:rFonts w:eastAsiaTheme="minorEastAsia"/>
          <w:lang w:val="en-GB" w:eastAsia="zh-TW"/>
        </w:rPr>
        <w:t xml:space="preserve"> power state for the main ratio for</w:t>
      </w:r>
      <w:r w:rsidR="006C4D35">
        <w:rPr>
          <w:rFonts w:eastAsiaTheme="minorEastAsia"/>
          <w:lang w:val="en-GB" w:eastAsia="zh-TW"/>
        </w:rPr>
        <w:t xml:space="preserve"> R18 LPWUS</w:t>
      </w:r>
      <w:r w:rsidR="00F3236B">
        <w:rPr>
          <w:rFonts w:eastAsiaTheme="minorEastAsia"/>
          <w:lang w:val="en-GB" w:eastAsia="zh-TW"/>
        </w:rPr>
        <w:t xml:space="preserve"> evaluation</w:t>
      </w:r>
      <w:r w:rsidR="0001230D">
        <w:rPr>
          <w:rFonts w:eastAsiaTheme="minorEastAsia"/>
          <w:lang w:val="en-GB" w:eastAsia="zh-TW"/>
        </w:rPr>
        <w:t>.</w:t>
      </w:r>
      <w:bookmarkEnd w:id="3"/>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18"/>
        <w:gridCol w:w="1079"/>
        <w:gridCol w:w="1554"/>
        <w:gridCol w:w="2268"/>
        <w:gridCol w:w="992"/>
        <w:gridCol w:w="992"/>
        <w:gridCol w:w="1837"/>
      </w:tblGrid>
      <w:tr w:rsidR="006C4D35" w:rsidRPr="007A5F4F" w14:paraId="482889EB" w14:textId="77777777" w:rsidTr="00BC5C61">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3B6E0BF3" w14:textId="76FE7962" w:rsidR="006C4D35" w:rsidRPr="007A5F4F" w:rsidRDefault="006C4D35" w:rsidP="0031453D">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Use case</w:t>
            </w:r>
          </w:p>
        </w:tc>
        <w:tc>
          <w:tcPr>
            <w:tcW w:w="1079"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4435683" w14:textId="3ED2E37D"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Power State</w:t>
            </w:r>
          </w:p>
        </w:tc>
        <w:tc>
          <w:tcPr>
            <w:tcW w:w="1554"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065ACD4A" w14:textId="77777777"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Relative Power (unit)</w:t>
            </w:r>
          </w:p>
        </w:tc>
        <w:tc>
          <w:tcPr>
            <w:tcW w:w="2268"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482405C" w14:textId="77777777"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 xml:space="preserve">Ramp-up and down transition energy </w:t>
            </w:r>
          </w:p>
          <w:p w14:paraId="73EBF744" w14:textId="77777777"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w:t>
            </w:r>
            <w:proofErr w:type="gramStart"/>
            <w:r w:rsidRPr="007A5F4F">
              <w:rPr>
                <w:rFonts w:ascii="Calibri" w:eastAsia="新細明體" w:hAnsi="Calibri" w:cs="Calibri"/>
                <w:b/>
                <w:bCs/>
                <w:lang w:eastAsia="zh-TW"/>
              </w:rPr>
              <w:t>unit</w:t>
            </w:r>
            <w:proofErr w:type="gramEnd"/>
            <w:r w:rsidRPr="007A5F4F">
              <w:rPr>
                <w:rFonts w:ascii="Calibri" w:eastAsia="新細明體" w:hAnsi="Calibri" w:cs="Calibri"/>
                <w:b/>
                <w:bCs/>
                <w:lang w:eastAsia="zh-TW"/>
              </w:rPr>
              <w:t xml:space="preserve"> multiplied by ms)</w:t>
            </w:r>
          </w:p>
        </w:tc>
        <w:tc>
          <w:tcPr>
            <w:tcW w:w="992"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3E79D07B" w14:textId="77777777"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Ramp-up time</w:t>
            </w:r>
          </w:p>
        </w:tc>
        <w:tc>
          <w:tcPr>
            <w:tcW w:w="992"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7835ABDB" w14:textId="201F6CF4" w:rsidR="006C4D35" w:rsidRPr="007A5F4F" w:rsidRDefault="00D13665" w:rsidP="0031453D">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Ramp-down time</w:t>
            </w:r>
          </w:p>
        </w:tc>
        <w:tc>
          <w:tcPr>
            <w:tcW w:w="1837"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23FE45C" w14:textId="1F1B5FC4"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Time for sync/re-sync</w:t>
            </w:r>
          </w:p>
        </w:tc>
      </w:tr>
      <w:tr w:rsidR="006C4D35" w:rsidRPr="007A5F4F" w14:paraId="29AB0FC0" w14:textId="77777777" w:rsidTr="00BC5C61">
        <w:tc>
          <w:tcPr>
            <w:tcW w:w="0" w:type="auto"/>
            <w:tcBorders>
              <w:top w:val="single" w:sz="8" w:space="0" w:color="A3A3A3"/>
              <w:left w:val="single" w:sz="8" w:space="0" w:color="A3A3A3"/>
              <w:bottom w:val="single" w:sz="8" w:space="0" w:color="A3A3A3"/>
              <w:right w:val="single" w:sz="8" w:space="0" w:color="A3A3A3"/>
            </w:tcBorders>
          </w:tcPr>
          <w:p w14:paraId="7996B178" w14:textId="220FEDE3" w:rsidR="006C4D35" w:rsidRPr="00940BD0" w:rsidRDefault="006C4D35" w:rsidP="0031453D">
            <w:pPr>
              <w:overflowPunct/>
              <w:autoSpaceDE/>
              <w:autoSpaceDN/>
              <w:adjustRightInd/>
              <w:spacing w:after="0"/>
              <w:jc w:val="center"/>
              <w:textAlignment w:val="auto"/>
              <w:rPr>
                <w:rFonts w:ascii="Calibri" w:eastAsia="新細明體" w:hAnsi="Calibri" w:cs="Calibri"/>
                <w:lang w:eastAsia="zh-TW"/>
              </w:rPr>
            </w:pPr>
            <w:r w:rsidRPr="00940BD0">
              <w:rPr>
                <w:rFonts w:ascii="Calibri" w:eastAsia="新細明體" w:hAnsi="Calibri" w:cs="Calibri" w:hint="eastAsia"/>
                <w:lang w:eastAsia="zh-TW"/>
              </w:rPr>
              <w:t>e</w:t>
            </w:r>
            <w:r w:rsidRPr="00940BD0">
              <w:rPr>
                <w:rFonts w:ascii="Calibri" w:eastAsia="新細明體" w:hAnsi="Calibri" w:cs="Calibri"/>
                <w:lang w:eastAsia="zh-TW"/>
              </w:rPr>
              <w:t>MBB</w:t>
            </w:r>
          </w:p>
        </w:tc>
        <w:tc>
          <w:tcPr>
            <w:tcW w:w="10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FD6CF" w14:textId="0474380B"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Ultra-deep sleep</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0A641" w14:textId="4E3F1CF4"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0.015</w:t>
            </w:r>
            <w:r w:rsidR="009570D4">
              <w:rPr>
                <w:rFonts w:ascii="Calibri" w:eastAsia="新細明體" w:hAnsi="Calibri" w:cs="Calibri"/>
                <w:lang w:eastAsia="zh-TW"/>
              </w:rPr>
              <w:t xml:space="preserve"> (&lt;</w:t>
            </w:r>
            <w:r w:rsidR="00BC5C61">
              <w:rPr>
                <w:rFonts w:ascii="Calibri" w:eastAsia="新細明體" w:hAnsi="Calibri" w:cs="Calibri"/>
                <w:lang w:eastAsia="zh-TW"/>
              </w:rPr>
              <w:t>&lt;</w:t>
            </w:r>
            <w:r w:rsidR="009570D4">
              <w:rPr>
                <w:rFonts w:ascii="Calibri" w:eastAsia="新細明體" w:hAnsi="Calibri" w:cs="Calibri"/>
                <w:lang w:eastAsia="zh-TW"/>
              </w:rPr>
              <w:t>1mW)</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6EA67" w14:textId="68FD2800" w:rsidR="006C4D35" w:rsidRPr="007A5F4F" w:rsidRDefault="007316AF" w:rsidP="0031453D">
            <w:pPr>
              <w:overflowPunct/>
              <w:autoSpaceDE/>
              <w:autoSpaceDN/>
              <w:adjustRightInd/>
              <w:spacing w:after="0"/>
              <w:ind w:leftChars="-45" w:left="-90"/>
              <w:jc w:val="center"/>
              <w:textAlignment w:val="auto"/>
              <w:rPr>
                <w:rFonts w:ascii="Calibri" w:eastAsia="新細明體" w:hAnsi="Calibri" w:cs="Calibri"/>
                <w:lang w:eastAsia="zh-TW"/>
              </w:rPr>
            </w:pPr>
            <w:r>
              <w:rPr>
                <w:rFonts w:ascii="Calibri" w:eastAsia="新細明體" w:hAnsi="Calibri" w:cs="Calibri"/>
                <w:lang w:eastAsia="zh-TW"/>
              </w:rPr>
              <w:t>At least 10000</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AB1C48" w14:textId="3E52B3AD" w:rsidR="006C4D35" w:rsidRPr="007A5F4F" w:rsidRDefault="006C4D35" w:rsidP="0031453D">
            <w:pPr>
              <w:overflowPunct/>
              <w:autoSpaceDE/>
              <w:autoSpaceDN/>
              <w:adjustRightInd/>
              <w:spacing w:after="0"/>
              <w:jc w:val="center"/>
              <w:textAlignment w:val="auto"/>
              <w:rPr>
                <w:rFonts w:ascii="Calibri" w:eastAsia="新細明體" w:hAnsi="Calibri" w:cs="Calibri"/>
                <w:lang w:eastAsia="zh-TW"/>
              </w:rPr>
            </w:pPr>
            <w:r w:rsidRPr="00940BD0">
              <w:rPr>
                <w:rFonts w:ascii="Calibri" w:eastAsia="新細明體" w:hAnsi="Calibri" w:cs="Calibri"/>
                <w:lang w:eastAsia="zh-TW"/>
              </w:rPr>
              <w:t>At least 2 seconds</w:t>
            </w:r>
          </w:p>
        </w:tc>
        <w:tc>
          <w:tcPr>
            <w:tcW w:w="992" w:type="dxa"/>
            <w:tcBorders>
              <w:top w:val="single" w:sz="8" w:space="0" w:color="A3A3A3"/>
              <w:left w:val="single" w:sz="8" w:space="0" w:color="A3A3A3"/>
              <w:bottom w:val="single" w:sz="8" w:space="0" w:color="A3A3A3"/>
              <w:right w:val="single" w:sz="8" w:space="0" w:color="A3A3A3"/>
            </w:tcBorders>
          </w:tcPr>
          <w:p w14:paraId="36925CC2" w14:textId="7FF1C9E3" w:rsidR="006C4D35" w:rsidRPr="00940BD0" w:rsidRDefault="00D13665" w:rsidP="0031453D">
            <w:pPr>
              <w:overflowPunct/>
              <w:autoSpaceDE/>
              <w:autoSpaceDN/>
              <w:adjustRightInd/>
              <w:spacing w:after="0"/>
              <w:jc w:val="center"/>
              <w:textAlignment w:val="auto"/>
              <w:rPr>
                <w:rFonts w:ascii="Calibri" w:eastAsia="新細明體" w:hAnsi="Calibri" w:cs="Calibri"/>
                <w:lang w:eastAsia="zh-TW"/>
              </w:rPr>
            </w:pPr>
            <w:r w:rsidRPr="00940BD0">
              <w:rPr>
                <w:rFonts w:ascii="Calibri" w:eastAsia="新細明體" w:hAnsi="Calibri" w:cs="Calibri"/>
                <w:lang w:eastAsia="zh-TW"/>
              </w:rPr>
              <w:t xml:space="preserve">At least </w:t>
            </w:r>
            <w:r w:rsidR="00117D76">
              <w:rPr>
                <w:rFonts w:ascii="Calibri" w:eastAsia="新細明體" w:hAnsi="Calibri" w:cs="Calibri"/>
                <w:lang w:eastAsia="zh-TW"/>
              </w:rPr>
              <w:t>1</w:t>
            </w:r>
            <w:r w:rsidRPr="00940BD0">
              <w:rPr>
                <w:rFonts w:ascii="Calibri" w:eastAsia="新細明體" w:hAnsi="Calibri" w:cs="Calibri"/>
                <w:lang w:eastAsia="zh-TW"/>
              </w:rPr>
              <w:t xml:space="preserve"> seconds</w:t>
            </w:r>
          </w:p>
        </w:tc>
        <w:tc>
          <w:tcPr>
            <w:tcW w:w="18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8A5BC" w14:textId="4F0EC456" w:rsidR="006C4D35" w:rsidRPr="007A5F4F" w:rsidRDefault="005246B6" w:rsidP="0031453D">
            <w:pPr>
              <w:spacing w:after="0"/>
              <w:ind w:right="-99"/>
              <w:jc w:val="center"/>
              <w:rPr>
                <w:rFonts w:eastAsia="Yu Mincho" w:cstheme="minorHAnsi"/>
                <w:lang w:eastAsia="ja-JP"/>
              </w:rPr>
            </w:pPr>
            <w:r>
              <w:rPr>
                <w:rFonts w:eastAsia="DengXian" w:cstheme="minorHAnsi"/>
                <w:lang w:eastAsia="en-US"/>
              </w:rPr>
              <w:t>At least 8</w:t>
            </w:r>
            <w:r w:rsidR="00B71AC8">
              <w:rPr>
                <w:rFonts w:eastAsia="DengXian" w:cstheme="minorHAnsi"/>
                <w:lang w:eastAsia="en-US"/>
              </w:rPr>
              <w:t xml:space="preserve">2 </w:t>
            </w:r>
            <w:r>
              <w:rPr>
                <w:rFonts w:eastAsia="DengXian" w:cstheme="minorHAnsi"/>
                <w:lang w:eastAsia="en-US"/>
              </w:rPr>
              <w:t>ms</w:t>
            </w:r>
            <w:r w:rsidR="00B767B3">
              <w:rPr>
                <w:rFonts w:eastAsia="DengXian" w:cstheme="minorHAnsi"/>
                <w:lang w:eastAsia="en-US"/>
              </w:rPr>
              <w:t xml:space="preserve"> based on </w:t>
            </w:r>
            <w:r w:rsidR="00B767B3" w:rsidRPr="00B767B3">
              <w:rPr>
                <w:rFonts w:eastAsia="DengXian" w:cstheme="minorHAnsi"/>
                <w:lang w:eastAsia="en-US"/>
              </w:rPr>
              <w:t>R1-2212261</w:t>
            </w:r>
          </w:p>
        </w:tc>
      </w:tr>
    </w:tbl>
    <w:p w14:paraId="12E02A59" w14:textId="77777777" w:rsidR="001164FE" w:rsidRDefault="001164FE" w:rsidP="009F574E">
      <w:pPr>
        <w:spacing w:after="0"/>
        <w:rPr>
          <w:lang w:eastAsia="zh-TW"/>
        </w:rPr>
      </w:pPr>
    </w:p>
    <w:p w14:paraId="6E7778A9" w14:textId="7B65FE78" w:rsidR="00E92C3D" w:rsidRDefault="00AB0F76" w:rsidP="00AB0F76">
      <w:pPr>
        <w:pStyle w:val="Heading3"/>
        <w:rPr>
          <w:lang w:eastAsia="zh-TW"/>
        </w:rPr>
      </w:pPr>
      <w:r>
        <w:rPr>
          <w:lang w:eastAsia="zh-TW"/>
        </w:rPr>
        <w:t>IoT and wearables</w:t>
      </w:r>
    </w:p>
    <w:p w14:paraId="5205C831" w14:textId="115DAC1B" w:rsidR="00936B4E" w:rsidRPr="00AB0F76" w:rsidRDefault="00D0513C" w:rsidP="00AB0F76">
      <w:pPr>
        <w:rPr>
          <w:lang w:val="en-GB" w:eastAsia="zh-TW"/>
        </w:rPr>
      </w:pPr>
      <w:r>
        <w:rPr>
          <w:rFonts w:hint="eastAsia"/>
          <w:lang w:val="en-GB" w:eastAsia="zh-TW"/>
        </w:rPr>
        <w:t>I</w:t>
      </w:r>
      <w:r>
        <w:rPr>
          <w:lang w:val="en-GB" w:eastAsia="zh-TW"/>
        </w:rPr>
        <w:t>oT and wearables</w:t>
      </w:r>
      <w:r w:rsidR="00E34F51">
        <w:rPr>
          <w:lang w:val="en-GB" w:eastAsia="zh-TW"/>
        </w:rPr>
        <w:t xml:space="preserve"> have diverse </w:t>
      </w:r>
      <w:r w:rsidR="00C139EE">
        <w:rPr>
          <w:lang w:val="en-GB" w:eastAsia="zh-TW"/>
        </w:rPr>
        <w:t xml:space="preserve">data and range </w:t>
      </w:r>
      <w:r w:rsidR="00E34F51">
        <w:rPr>
          <w:lang w:val="en-GB" w:eastAsia="zh-TW"/>
        </w:rPr>
        <w:t>requirements and result i</w:t>
      </w:r>
      <w:r w:rsidR="00C57791">
        <w:rPr>
          <w:lang w:val="en-GB" w:eastAsia="zh-TW"/>
        </w:rPr>
        <w:t>n quite different power</w:t>
      </w:r>
      <w:r w:rsidR="00AF7D21">
        <w:rPr>
          <w:lang w:val="en-GB" w:eastAsia="zh-TW"/>
        </w:rPr>
        <w:t xml:space="preserve"> consumption and </w:t>
      </w:r>
      <w:r w:rsidR="00197F81">
        <w:rPr>
          <w:lang w:val="en-GB" w:eastAsia="zh-TW"/>
        </w:rPr>
        <w:t>hardware properties.</w:t>
      </w:r>
      <w:r w:rsidR="0070392A">
        <w:rPr>
          <w:lang w:val="en-GB" w:eastAsia="zh-TW"/>
        </w:rPr>
        <w:t xml:space="preserve"> It would be </w:t>
      </w:r>
      <w:r w:rsidR="00E01E67">
        <w:rPr>
          <w:lang w:val="en-GB" w:eastAsia="zh-TW"/>
        </w:rPr>
        <w:t xml:space="preserve">difficult to </w:t>
      </w:r>
      <w:r w:rsidR="00650595">
        <w:rPr>
          <w:lang w:val="en-GB" w:eastAsia="zh-TW"/>
        </w:rPr>
        <w:t>consider</w:t>
      </w:r>
      <w:r w:rsidR="00E01E67">
        <w:rPr>
          <w:lang w:val="en-GB" w:eastAsia="zh-TW"/>
        </w:rPr>
        <w:t xml:space="preserve"> </w:t>
      </w:r>
      <w:r w:rsidR="00366FC3">
        <w:rPr>
          <w:lang w:val="en-GB" w:eastAsia="zh-TW"/>
        </w:rPr>
        <w:t xml:space="preserve">one or two </w:t>
      </w:r>
      <w:r w:rsidR="00A35F19">
        <w:rPr>
          <w:lang w:val="en-GB" w:eastAsia="zh-TW"/>
        </w:rPr>
        <w:t>module</w:t>
      </w:r>
      <w:r w:rsidR="00366FC3">
        <w:rPr>
          <w:lang w:val="en-GB" w:eastAsia="zh-TW"/>
        </w:rPr>
        <w:t>s</w:t>
      </w:r>
      <w:r w:rsidR="00650595">
        <w:rPr>
          <w:lang w:val="en-GB" w:eastAsia="zh-TW"/>
        </w:rPr>
        <w:t xml:space="preserve"> </w:t>
      </w:r>
      <w:r w:rsidR="00A35F19">
        <w:rPr>
          <w:lang w:val="en-GB" w:eastAsia="zh-TW"/>
        </w:rPr>
        <w:t>and provide our recommendation</w:t>
      </w:r>
      <w:r w:rsidR="00650595">
        <w:rPr>
          <w:lang w:val="en-GB" w:eastAsia="zh-TW"/>
        </w:rPr>
        <w:t>.</w:t>
      </w:r>
      <w:r w:rsidR="00D41C56">
        <w:rPr>
          <w:lang w:val="en-GB" w:eastAsia="zh-TW"/>
        </w:rPr>
        <w:t xml:space="preserve"> </w:t>
      </w:r>
      <w:r w:rsidR="00936B4E">
        <w:rPr>
          <w:lang w:val="en-GB" w:eastAsia="zh-TW"/>
        </w:rPr>
        <w:t xml:space="preserve">To </w:t>
      </w:r>
      <w:r w:rsidR="00965E38">
        <w:rPr>
          <w:lang w:val="en-GB" w:eastAsia="zh-TW"/>
        </w:rPr>
        <w:t xml:space="preserve">tackle this issue, </w:t>
      </w:r>
      <w:r w:rsidR="00DF414E">
        <w:rPr>
          <w:lang w:val="en-GB" w:eastAsia="zh-TW"/>
        </w:rPr>
        <w:t xml:space="preserve">it is reasonable to </w:t>
      </w:r>
      <w:r w:rsidR="007C7B8B">
        <w:rPr>
          <w:lang w:val="en-GB" w:eastAsia="zh-TW"/>
        </w:rPr>
        <w:t xml:space="preserve">leverage </w:t>
      </w:r>
      <w:r w:rsidR="00987DAF">
        <w:rPr>
          <w:lang w:val="en-GB" w:eastAsia="zh-TW"/>
        </w:rPr>
        <w:t>LPHAP</w:t>
      </w:r>
      <w:r w:rsidR="00D41C56">
        <w:rPr>
          <w:lang w:val="en-GB" w:eastAsia="zh-TW"/>
        </w:rPr>
        <w:t>’s agreement in RAN1#110-b.</w:t>
      </w:r>
    </w:p>
    <w:tbl>
      <w:tblPr>
        <w:tblStyle w:val="TableGrid"/>
        <w:tblW w:w="5000" w:type="pct"/>
        <w:tblLook w:val="04A0" w:firstRow="1" w:lastRow="0" w:firstColumn="1" w:lastColumn="0" w:noHBand="0" w:noVBand="1"/>
      </w:tblPr>
      <w:tblGrid>
        <w:gridCol w:w="9350"/>
      </w:tblGrid>
      <w:tr w:rsidR="00D41C56" w14:paraId="1BE76B25" w14:textId="77777777" w:rsidTr="00D41C56">
        <w:tc>
          <w:tcPr>
            <w:tcW w:w="5000" w:type="pct"/>
          </w:tcPr>
          <w:p w14:paraId="451977F1" w14:textId="77777777" w:rsidR="00D41C56" w:rsidRDefault="00D41C56" w:rsidP="00D41C56">
            <w:pPr>
              <w:rPr>
                <w:bCs/>
                <w:highlight w:val="green"/>
                <w:lang w:eastAsia="x-none"/>
              </w:rPr>
            </w:pPr>
            <w:r w:rsidRPr="00E36255">
              <w:rPr>
                <w:b/>
                <w:highlight w:val="green"/>
                <w:lang w:eastAsia="x-none"/>
              </w:rPr>
              <w:t>Agreement</w:t>
            </w:r>
            <w:r w:rsidRPr="00E36255">
              <w:rPr>
                <w:bCs/>
                <w:lang w:eastAsia="x-none"/>
              </w:rPr>
              <w:t xml:space="preserve"> in RAN1#110-b</w:t>
            </w:r>
          </w:p>
          <w:p w14:paraId="7D1B1FBB" w14:textId="77777777" w:rsidR="00D41C56" w:rsidRDefault="00D41C56" w:rsidP="00D41C56">
            <w:pPr>
              <w:rPr>
                <w:lang w:eastAsia="x-none"/>
              </w:rPr>
            </w:pPr>
            <w:r>
              <w:rPr>
                <w:lang w:eastAsia="x-none"/>
              </w:rPr>
              <w:t>For the LPHAP study only:</w:t>
            </w:r>
          </w:p>
          <w:p w14:paraId="149D3835" w14:textId="77777777" w:rsidR="00D41C56" w:rsidRDefault="00D41C56" w:rsidP="00D41C56">
            <w:pPr>
              <w:numPr>
                <w:ilvl w:val="0"/>
                <w:numId w:val="31"/>
              </w:numPr>
              <w:overflowPunct/>
              <w:autoSpaceDE/>
              <w:autoSpaceDN/>
              <w:adjustRightInd/>
              <w:spacing w:after="0" w:line="256" w:lineRule="auto"/>
              <w:contextualSpacing/>
              <w:textAlignment w:val="auto"/>
              <w:rPr>
                <w:lang w:eastAsia="en-US"/>
              </w:rPr>
            </w:pPr>
            <w:r>
              <w:t>For the power consumption model of the ultra-deep sleep type, adopt the following option (</w:t>
            </w:r>
            <w:proofErr w:type="gramStart"/>
            <w:r>
              <w:t>i.e.</w:t>
            </w:r>
            <w:proofErr w:type="gramEnd"/>
            <w:r>
              <w:t xml:space="preserve"> revision of option 1 from previous agreement):</w:t>
            </w:r>
          </w:p>
          <w:p w14:paraId="6E81F2B0" w14:textId="77777777" w:rsidR="00D41C56" w:rsidRDefault="00D41C56" w:rsidP="00D41C56">
            <w:pPr>
              <w:numPr>
                <w:ilvl w:val="1"/>
                <w:numId w:val="31"/>
              </w:numPr>
              <w:overflowPunct/>
              <w:autoSpaceDE/>
              <w:autoSpaceDN/>
              <w:adjustRightInd/>
              <w:spacing w:after="0" w:line="256" w:lineRule="auto"/>
              <w:contextualSpacing/>
              <w:textAlignment w:val="auto"/>
            </w:pPr>
            <w:r>
              <w:t>The relative power unit: 0.015</w:t>
            </w:r>
          </w:p>
          <w:p w14:paraId="0A4834F0" w14:textId="77777777" w:rsidR="00D41C56" w:rsidRDefault="00D41C56" w:rsidP="00D41C56">
            <w:pPr>
              <w:numPr>
                <w:ilvl w:val="1"/>
                <w:numId w:val="31"/>
              </w:numPr>
              <w:overflowPunct/>
              <w:autoSpaceDE/>
              <w:autoSpaceDN/>
              <w:adjustRightInd/>
              <w:spacing w:after="0" w:line="256" w:lineRule="auto"/>
              <w:contextualSpacing/>
              <w:textAlignment w:val="auto"/>
            </w:pPr>
            <w:r>
              <w:t>Additional transition energy: 10000</w:t>
            </w:r>
          </w:p>
          <w:p w14:paraId="0F239D5A" w14:textId="77777777" w:rsidR="00D41C56" w:rsidRDefault="00D41C56" w:rsidP="00D41C56">
            <w:pPr>
              <w:numPr>
                <w:ilvl w:val="2"/>
                <w:numId w:val="31"/>
              </w:numPr>
              <w:overflowPunct/>
              <w:autoSpaceDE/>
              <w:autoSpaceDN/>
              <w:adjustRightInd/>
              <w:spacing w:after="0" w:line="256" w:lineRule="auto"/>
              <w:contextualSpacing/>
              <w:textAlignment w:val="auto"/>
            </w:pPr>
            <w:r>
              <w:t>Note: Power consumption analysis from individual companies with additional transition energy of 5000 can be optionally evaluated and captured in the TR.</w:t>
            </w:r>
          </w:p>
          <w:p w14:paraId="64584814" w14:textId="77777777" w:rsidR="00D41C56" w:rsidRDefault="00D41C56" w:rsidP="00D41C56">
            <w:pPr>
              <w:numPr>
                <w:ilvl w:val="1"/>
                <w:numId w:val="31"/>
              </w:numPr>
              <w:overflowPunct/>
              <w:autoSpaceDE/>
              <w:autoSpaceDN/>
              <w:adjustRightInd/>
              <w:spacing w:after="0" w:line="256" w:lineRule="auto"/>
              <w:contextualSpacing/>
              <w:textAlignment w:val="auto"/>
            </w:pPr>
            <w:r>
              <w:t>Total transition time: 400ms</w:t>
            </w:r>
          </w:p>
          <w:p w14:paraId="29D224EC" w14:textId="77777777" w:rsidR="00D41C56" w:rsidRDefault="00D41C56" w:rsidP="00D41C56">
            <w:pPr>
              <w:numPr>
                <w:ilvl w:val="0"/>
                <w:numId w:val="31"/>
              </w:numPr>
              <w:overflowPunct/>
              <w:autoSpaceDE/>
              <w:autoSpaceDN/>
              <w:adjustRightInd/>
              <w:spacing w:after="0" w:line="256" w:lineRule="auto"/>
              <w:contextualSpacing/>
              <w:textAlignment w:val="auto"/>
            </w:pPr>
            <w:r>
              <w:t>Note: Power consumption analysis from individual companies with Option 2 (revised from previous agreement) can be optionally evaluated and captured in the TR.</w:t>
            </w:r>
          </w:p>
          <w:p w14:paraId="7DDF3CA9" w14:textId="77777777" w:rsidR="00D41C56" w:rsidRDefault="00D41C56" w:rsidP="00D41C56">
            <w:pPr>
              <w:numPr>
                <w:ilvl w:val="1"/>
                <w:numId w:val="31"/>
              </w:numPr>
              <w:overflowPunct/>
              <w:autoSpaceDE/>
              <w:autoSpaceDN/>
              <w:adjustRightInd/>
              <w:spacing w:after="0" w:line="256" w:lineRule="auto"/>
              <w:contextualSpacing/>
              <w:textAlignment w:val="auto"/>
            </w:pPr>
            <w:r>
              <w:t>Option 2 additional transition energy is revised from 450 to 480.</w:t>
            </w:r>
          </w:p>
          <w:p w14:paraId="70FC58CC" w14:textId="68CBED0A" w:rsidR="00D41C56" w:rsidRPr="00D41C56" w:rsidRDefault="00D41C56" w:rsidP="00D41C56">
            <w:pPr>
              <w:pStyle w:val="ListParagraph"/>
              <w:numPr>
                <w:ilvl w:val="0"/>
                <w:numId w:val="31"/>
              </w:numPr>
              <w:overflowPunct w:val="0"/>
              <w:autoSpaceDE w:val="0"/>
              <w:autoSpaceDN w:val="0"/>
              <w:adjustRightInd w:val="0"/>
              <w:snapToGrid/>
              <w:spacing w:after="180"/>
              <w:jc w:val="left"/>
              <w:rPr>
                <w:szCs w:val="20"/>
              </w:rPr>
            </w:pPr>
            <w:r>
              <w:t>Note: No new device type is expected based on ultra-deep sleep power modeling.</w:t>
            </w:r>
          </w:p>
        </w:tc>
      </w:tr>
    </w:tbl>
    <w:p w14:paraId="341679DE" w14:textId="5235C53C" w:rsidR="00BE2528" w:rsidRDefault="00721012" w:rsidP="00063557">
      <w:pPr>
        <w:spacing w:beforeLines="100" w:before="240"/>
        <w:rPr>
          <w:lang w:val="en-GB" w:eastAsia="zh-TW"/>
        </w:rPr>
      </w:pPr>
      <w:r>
        <w:rPr>
          <w:lang w:val="en-GB" w:eastAsia="zh-TW"/>
        </w:rPr>
        <w:t xml:space="preserve">In </w:t>
      </w:r>
      <w:r w:rsidRPr="00721012">
        <w:rPr>
          <w:lang w:val="en-GB" w:eastAsia="zh-TW"/>
        </w:rPr>
        <w:t>TS 22.104</w:t>
      </w:r>
      <w:r>
        <w:rPr>
          <w:lang w:val="en-GB" w:eastAsia="zh-TW"/>
        </w:rPr>
        <w:t xml:space="preserve">, </w:t>
      </w:r>
      <w:r w:rsidR="0097552D" w:rsidRPr="0097552D">
        <w:rPr>
          <w:lang w:val="en-GB" w:eastAsia="zh-TW"/>
        </w:rPr>
        <w:t>SA1 has introduced requirements for LPHAP (Low Power High Accuracy Positioning) for industrial IoT scenarios including use cases such as massive asset tracking, AGV</w:t>
      </w:r>
      <w:r w:rsidR="006C2C38">
        <w:rPr>
          <w:lang w:val="en-GB" w:eastAsia="zh-TW"/>
        </w:rPr>
        <w:t xml:space="preserve"> (</w:t>
      </w:r>
      <w:r w:rsidR="006C2C38" w:rsidRPr="006C2C38">
        <w:rPr>
          <w:lang w:val="en-GB" w:eastAsia="zh-TW"/>
        </w:rPr>
        <w:t>Automatic Guided Vehicle</w:t>
      </w:r>
      <w:r w:rsidR="006C2C38">
        <w:rPr>
          <w:lang w:val="en-GB" w:eastAsia="zh-TW"/>
        </w:rPr>
        <w:t>)</w:t>
      </w:r>
      <w:r w:rsidR="0097552D" w:rsidRPr="0097552D">
        <w:rPr>
          <w:lang w:val="en-GB" w:eastAsia="zh-TW"/>
        </w:rPr>
        <w:t xml:space="preserve"> tracking in industrial factor</w:t>
      </w:r>
      <w:r w:rsidR="00566E92">
        <w:rPr>
          <w:lang w:val="en-GB" w:eastAsia="zh-TW"/>
        </w:rPr>
        <w:t>ies,</w:t>
      </w:r>
      <w:r w:rsidR="0097552D" w:rsidRPr="0097552D">
        <w:rPr>
          <w:lang w:val="en-GB" w:eastAsia="zh-TW"/>
        </w:rPr>
        <w:t xml:space="preserve"> and person localization in danger zones.</w:t>
      </w:r>
      <w:r w:rsidR="003E2576">
        <w:rPr>
          <w:lang w:val="en-GB" w:eastAsia="zh-TW"/>
        </w:rPr>
        <w:t xml:space="preserve"> </w:t>
      </w:r>
    </w:p>
    <w:p w14:paraId="36B35E1A" w14:textId="04B8042A" w:rsidR="00BE2528" w:rsidRDefault="003B7A24" w:rsidP="00657CE0">
      <w:pPr>
        <w:spacing w:beforeLines="100" w:before="240"/>
        <w:rPr>
          <w:lang w:val="en-GB" w:eastAsia="zh-TW"/>
        </w:rPr>
      </w:pPr>
      <w:r>
        <w:rPr>
          <w:lang w:val="en-GB" w:eastAsia="zh-TW"/>
        </w:rPr>
        <w:t>On the other hand, i</w:t>
      </w:r>
      <w:r w:rsidR="00657CE0">
        <w:rPr>
          <w:lang w:val="en-GB" w:eastAsia="zh-TW"/>
        </w:rPr>
        <w:t xml:space="preserve">n the revised SID </w:t>
      </w:r>
      <w:r w:rsidR="00657CE0" w:rsidRPr="00657CE0">
        <w:rPr>
          <w:lang w:val="en-GB" w:eastAsia="zh-TW"/>
        </w:rPr>
        <w:t>RP-222644</w:t>
      </w:r>
      <w:r w:rsidR="00657CE0">
        <w:rPr>
          <w:lang w:val="en-GB" w:eastAsia="zh-TW"/>
        </w:rPr>
        <w:t xml:space="preserve">, </w:t>
      </w:r>
      <w:r w:rsidR="00363231">
        <w:rPr>
          <w:lang w:val="en-GB" w:eastAsia="zh-TW"/>
        </w:rPr>
        <w:t>t</w:t>
      </w:r>
      <w:r w:rsidR="00657CE0" w:rsidRPr="00657CE0">
        <w:rPr>
          <w:lang w:val="en-GB" w:eastAsia="zh-TW"/>
        </w:rPr>
        <w:t xml:space="preserve">he </w:t>
      </w:r>
      <w:r w:rsidR="00363231">
        <w:rPr>
          <w:lang w:val="en-GB" w:eastAsia="zh-TW"/>
        </w:rPr>
        <w:t xml:space="preserve">LPWUS </w:t>
      </w:r>
      <w:r w:rsidR="00657CE0" w:rsidRPr="00657CE0">
        <w:rPr>
          <w:lang w:val="en-GB" w:eastAsia="zh-TW"/>
        </w:rPr>
        <w:t xml:space="preserve">study </w:t>
      </w:r>
      <w:r w:rsidR="00B10301">
        <w:rPr>
          <w:lang w:val="en-GB" w:eastAsia="zh-TW"/>
        </w:rPr>
        <w:t>will</w:t>
      </w:r>
      <w:r w:rsidR="00657CE0" w:rsidRPr="00657CE0">
        <w:rPr>
          <w:lang w:val="en-GB" w:eastAsia="zh-TW"/>
        </w:rPr>
        <w:t xml:space="preserve"> primarily target low-power WUS/WUR for power-sensitive, small form-factor devices including IoT</w:t>
      </w:r>
      <w:r w:rsidR="00363231">
        <w:rPr>
          <w:lang w:val="en-GB" w:eastAsia="zh-TW"/>
        </w:rPr>
        <w:t xml:space="preserve"> </w:t>
      </w:r>
      <w:r w:rsidR="00657CE0" w:rsidRPr="00657CE0">
        <w:rPr>
          <w:lang w:val="en-GB" w:eastAsia="zh-TW"/>
        </w:rPr>
        <w:t xml:space="preserve">use cases (such as industrial sensors, </w:t>
      </w:r>
      <w:r w:rsidR="00551AB8">
        <w:rPr>
          <w:lang w:val="en-GB" w:eastAsia="zh-TW"/>
        </w:rPr>
        <w:t xml:space="preserve">and </w:t>
      </w:r>
      <w:r w:rsidR="00657CE0" w:rsidRPr="00657CE0">
        <w:rPr>
          <w:lang w:val="en-GB" w:eastAsia="zh-TW"/>
        </w:rPr>
        <w:t xml:space="preserve">controllers) and wearables. Other use cases are not precluded, </w:t>
      </w:r>
      <w:r w:rsidR="00C41AB3" w:rsidRPr="00657CE0">
        <w:rPr>
          <w:lang w:val="en-GB" w:eastAsia="zh-TW"/>
        </w:rPr>
        <w:t>e.g.,</w:t>
      </w:r>
      <w:r w:rsidR="00C41AB3">
        <w:rPr>
          <w:lang w:val="en-GB" w:eastAsia="zh-TW"/>
        </w:rPr>
        <w:t xml:space="preserve"> </w:t>
      </w:r>
      <w:r w:rsidR="00657CE0" w:rsidRPr="00657CE0">
        <w:rPr>
          <w:lang w:val="en-GB" w:eastAsia="zh-TW"/>
        </w:rPr>
        <w:t>smart glasses,</w:t>
      </w:r>
      <w:r w:rsidR="00363231">
        <w:rPr>
          <w:lang w:val="en-GB" w:eastAsia="zh-TW"/>
        </w:rPr>
        <w:t xml:space="preserve"> </w:t>
      </w:r>
      <w:r w:rsidR="00551AB8">
        <w:rPr>
          <w:lang w:val="en-GB" w:eastAsia="zh-TW"/>
        </w:rPr>
        <w:t xml:space="preserve">and </w:t>
      </w:r>
      <w:r w:rsidR="00657CE0" w:rsidRPr="00657CE0">
        <w:rPr>
          <w:lang w:val="en-GB" w:eastAsia="zh-TW"/>
        </w:rPr>
        <w:t>smartphones.</w:t>
      </w:r>
    </w:p>
    <w:p w14:paraId="2A811410" w14:textId="34F718FC" w:rsidR="002417B4" w:rsidRDefault="00821B74" w:rsidP="00BE2528">
      <w:pPr>
        <w:spacing w:beforeLines="100" w:before="240"/>
        <w:rPr>
          <w:lang w:val="en-GB" w:eastAsia="zh-TW"/>
        </w:rPr>
      </w:pPr>
      <w:r>
        <w:rPr>
          <w:lang w:val="en-GB" w:eastAsia="zh-TW"/>
        </w:rPr>
        <w:t xml:space="preserve">We can see </w:t>
      </w:r>
      <w:r w:rsidR="00186137">
        <w:rPr>
          <w:lang w:val="en-GB" w:eastAsia="zh-TW"/>
        </w:rPr>
        <w:t xml:space="preserve">a </w:t>
      </w:r>
      <w:r>
        <w:rPr>
          <w:lang w:val="en-GB" w:eastAsia="zh-TW"/>
        </w:rPr>
        <w:t xml:space="preserve">synergy </w:t>
      </w:r>
      <w:r w:rsidR="00186137">
        <w:rPr>
          <w:lang w:val="en-GB" w:eastAsia="zh-TW"/>
        </w:rPr>
        <w:t>between LPHAP and LPWUS at least for industrial IoT scenarios.</w:t>
      </w:r>
      <w:r w:rsidR="00BE2528">
        <w:rPr>
          <w:lang w:val="en-GB" w:eastAsia="zh-TW"/>
        </w:rPr>
        <w:t xml:space="preserve"> </w:t>
      </w:r>
      <w:r w:rsidR="002417B4">
        <w:rPr>
          <w:lang w:val="en-GB" w:eastAsia="zh-TW"/>
        </w:rPr>
        <w:t xml:space="preserve">However, </w:t>
      </w:r>
      <w:r w:rsidR="0024119A">
        <w:rPr>
          <w:lang w:val="en-GB" w:eastAsia="zh-TW"/>
        </w:rPr>
        <w:t xml:space="preserve">wearable devices may involve </w:t>
      </w:r>
      <w:r w:rsidR="00551AB8">
        <w:rPr>
          <w:lang w:val="en-GB" w:eastAsia="zh-TW"/>
        </w:rPr>
        <w:t xml:space="preserve">a </w:t>
      </w:r>
      <w:r w:rsidR="0024119A">
        <w:rPr>
          <w:lang w:val="en-GB" w:eastAsia="zh-TW"/>
        </w:rPr>
        <w:t>more complex process</w:t>
      </w:r>
      <w:r w:rsidR="00B63AFC">
        <w:rPr>
          <w:lang w:val="en-GB" w:eastAsia="zh-TW"/>
        </w:rPr>
        <w:t xml:space="preserve"> than in</w:t>
      </w:r>
      <w:r w:rsidR="00551AB8">
        <w:rPr>
          <w:lang w:val="en-GB" w:eastAsia="zh-TW"/>
        </w:rPr>
        <w:t>dustria</w:t>
      </w:r>
      <w:r w:rsidR="00B63AFC">
        <w:rPr>
          <w:lang w:val="en-GB" w:eastAsia="zh-TW"/>
        </w:rPr>
        <w:t>l IoT,</w:t>
      </w:r>
      <w:r w:rsidR="0024119A">
        <w:rPr>
          <w:lang w:val="en-GB" w:eastAsia="zh-TW"/>
        </w:rPr>
        <w:t xml:space="preserve"> for </w:t>
      </w:r>
      <w:r w:rsidR="0024119A">
        <w:rPr>
          <w:rFonts w:eastAsia="DengXian" w:cstheme="minorHAnsi"/>
        </w:rPr>
        <w:t>a system reboot, initiations, and DDR memory reload.</w:t>
      </w:r>
    </w:p>
    <w:p w14:paraId="5D0E3119" w14:textId="6B07EFA2" w:rsidR="00FF42A2" w:rsidRDefault="00FF42A2" w:rsidP="00BE2528">
      <w:pPr>
        <w:spacing w:beforeLines="100" w:before="240"/>
        <w:rPr>
          <w:rFonts w:eastAsia="DengXian"/>
        </w:rPr>
      </w:pPr>
      <w:r>
        <w:rPr>
          <w:rFonts w:eastAsia="DengXian"/>
        </w:rPr>
        <w:t xml:space="preserve">Based on this </w:t>
      </w:r>
      <w:r w:rsidR="00B51800">
        <w:rPr>
          <w:rFonts w:eastAsia="DengXian"/>
        </w:rPr>
        <w:t>observation</w:t>
      </w:r>
      <w:r>
        <w:rPr>
          <w:rFonts w:eastAsia="DengXian"/>
        </w:rPr>
        <w:t>, we have the following recommendation for the ultra-deep sleep power state.</w:t>
      </w:r>
    </w:p>
    <w:p w14:paraId="66053B48" w14:textId="6B849416" w:rsidR="00013A64" w:rsidRDefault="00013A64" w:rsidP="005260CF">
      <w:pPr>
        <w:pStyle w:val="Observation"/>
      </w:pPr>
      <w:bookmarkStart w:id="4" w:name="_Toc127546026"/>
      <w:r>
        <w:t xml:space="preserve">LPWUS </w:t>
      </w:r>
      <w:r w:rsidR="000244FA">
        <w:t xml:space="preserve">and LPHAP (Low Power High Accuracy Positioning) </w:t>
      </w:r>
      <w:r w:rsidR="00791BA1">
        <w:t xml:space="preserve">both target industrial IoT scenarios and </w:t>
      </w:r>
      <w:r w:rsidR="00243A70">
        <w:t xml:space="preserve">have </w:t>
      </w:r>
      <w:r w:rsidR="00BF64D9">
        <w:t xml:space="preserve">similar considerations on </w:t>
      </w:r>
      <w:r w:rsidR="00E56334">
        <w:t>hardware requirements.</w:t>
      </w:r>
      <w:bookmarkEnd w:id="4"/>
    </w:p>
    <w:p w14:paraId="16957B7B" w14:textId="6C63E856" w:rsidR="00E56334" w:rsidRDefault="00E56334" w:rsidP="00E56334">
      <w:pPr>
        <w:pStyle w:val="Proposal"/>
        <w:spacing w:before="240"/>
        <w:rPr>
          <w:rFonts w:eastAsiaTheme="minorEastAsia"/>
          <w:lang w:val="en-GB" w:eastAsia="zh-TW"/>
        </w:rPr>
      </w:pPr>
      <w:bookmarkStart w:id="5" w:name="_Toc127546027"/>
      <w:r w:rsidRPr="00E56334">
        <w:rPr>
          <w:rFonts w:eastAsiaTheme="minorEastAsia"/>
          <w:lang w:val="en-GB" w:eastAsia="zh-TW"/>
        </w:rPr>
        <w:t xml:space="preserve">For </w:t>
      </w:r>
      <w:r w:rsidR="007C7B30">
        <w:rPr>
          <w:rFonts w:eastAsiaTheme="minorEastAsia"/>
          <w:lang w:val="en-GB" w:eastAsia="zh-TW"/>
        </w:rPr>
        <w:t>IoT and wearables</w:t>
      </w:r>
      <w:r w:rsidRPr="00E56334">
        <w:rPr>
          <w:rFonts w:eastAsiaTheme="minorEastAsia"/>
          <w:lang w:val="en-GB" w:eastAsia="zh-TW"/>
        </w:rPr>
        <w:t>, consider the following power models for an “ultra-deep sleep” power state for the main ratio for R18 LPWUS evaluation.</w:t>
      </w:r>
      <w:bookmarkEnd w:id="5"/>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3"/>
        <w:gridCol w:w="1034"/>
        <w:gridCol w:w="1284"/>
        <w:gridCol w:w="1945"/>
        <w:gridCol w:w="1087"/>
        <w:gridCol w:w="1064"/>
        <w:gridCol w:w="1803"/>
      </w:tblGrid>
      <w:tr w:rsidR="00C14391" w:rsidRPr="007A5F4F" w14:paraId="4BB29A59" w14:textId="77777777" w:rsidTr="00290E98">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079AD4EA"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Use case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59E6CE8D"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Power State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068EE43F"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Relative Power (unit)</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32D70361"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 xml:space="preserve">Ramp-up and down transition energy </w:t>
            </w:r>
          </w:p>
          <w:p w14:paraId="7DA96671"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w:t>
            </w:r>
            <w:proofErr w:type="gramStart"/>
            <w:r w:rsidRPr="007A5F4F">
              <w:rPr>
                <w:rFonts w:ascii="Calibri" w:eastAsia="新細明體" w:hAnsi="Calibri" w:cs="Calibri"/>
                <w:b/>
                <w:bCs/>
                <w:lang w:eastAsia="zh-TW"/>
              </w:rPr>
              <w:t>unit</w:t>
            </w:r>
            <w:proofErr w:type="gramEnd"/>
            <w:r w:rsidRPr="007A5F4F">
              <w:rPr>
                <w:rFonts w:ascii="Calibri" w:eastAsia="新細明體" w:hAnsi="Calibri" w:cs="Calibri"/>
                <w:b/>
                <w:bCs/>
                <w:lang w:eastAsia="zh-TW"/>
              </w:rPr>
              <w:t xml:space="preserve"> multiplied by ms)</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6CC04D2"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Ramp-up time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3BE1CB39"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Ramp-down time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03E28DD" w14:textId="77777777" w:rsidR="007D48B8" w:rsidRPr="007A5F4F" w:rsidRDefault="007D48B8"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Time for sync/re-sync</w:t>
            </w:r>
          </w:p>
        </w:tc>
      </w:tr>
      <w:tr w:rsidR="00094AE6" w:rsidRPr="007A5F4F" w14:paraId="5F8A85F0" w14:textId="77777777" w:rsidTr="009171FF">
        <w:tc>
          <w:tcPr>
            <w:tcW w:w="0" w:type="auto"/>
            <w:tcBorders>
              <w:top w:val="single" w:sz="8" w:space="0" w:color="A3A3A3"/>
              <w:left w:val="single" w:sz="8" w:space="0" w:color="A3A3A3"/>
              <w:bottom w:val="single" w:sz="8" w:space="0" w:color="A3A3A3"/>
              <w:right w:val="single" w:sz="8" w:space="0" w:color="A3A3A3"/>
            </w:tcBorders>
          </w:tcPr>
          <w:p w14:paraId="1DD83009" w14:textId="538D6747" w:rsidR="00C0708E" w:rsidRPr="00940BD0" w:rsidRDefault="00C0708E" w:rsidP="0031453D">
            <w:pPr>
              <w:overflowPunct/>
              <w:autoSpaceDE/>
              <w:autoSpaceDN/>
              <w:adjustRightInd/>
              <w:spacing w:after="0"/>
              <w:jc w:val="center"/>
              <w:textAlignment w:val="auto"/>
              <w:rPr>
                <w:rFonts w:ascii="Calibri" w:eastAsia="新細明體" w:hAnsi="Calibri" w:cs="Calibri"/>
                <w:lang w:eastAsia="zh-TW"/>
              </w:rPr>
            </w:pPr>
            <w:r>
              <w:rPr>
                <w:rFonts w:ascii="Calibri" w:eastAsia="新細明體" w:hAnsi="Calibri" w:cs="Calibri"/>
                <w:lang w:eastAsia="zh-TW"/>
              </w:rPr>
              <w:t>IoT and wearables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B78BBC" w14:textId="77777777" w:rsidR="00C0708E" w:rsidRPr="007A5F4F" w:rsidRDefault="00C0708E"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Ultra-deep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86331" w14:textId="77777777" w:rsidR="00C0708E" w:rsidRPr="007A5F4F" w:rsidRDefault="00C0708E" w:rsidP="0031453D">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0.015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823BF8" w14:textId="72BFFD03" w:rsidR="00C0708E" w:rsidRPr="007A5F4F" w:rsidRDefault="00C0708E" w:rsidP="0031453D">
            <w:pPr>
              <w:overflowPunct/>
              <w:autoSpaceDE/>
              <w:autoSpaceDN/>
              <w:adjustRightInd/>
              <w:spacing w:after="0"/>
              <w:ind w:leftChars="-45" w:left="-90"/>
              <w:jc w:val="center"/>
              <w:textAlignment w:val="auto"/>
              <w:rPr>
                <w:rFonts w:ascii="Calibri" w:eastAsia="新細明體" w:hAnsi="Calibri" w:cs="Calibri"/>
                <w:lang w:eastAsia="zh-TW"/>
              </w:rPr>
            </w:pPr>
            <w:r>
              <w:rPr>
                <w:rFonts w:ascii="Calibri" w:eastAsia="新細明體" w:hAnsi="Calibri" w:cs="Calibri"/>
                <w:lang w:eastAsia="zh-TW"/>
              </w:rPr>
              <w:t>10000</w:t>
            </w:r>
          </w:p>
        </w:tc>
        <w:tc>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5A416E" w14:textId="5631DE9B" w:rsidR="00C0708E" w:rsidRPr="00940BD0" w:rsidRDefault="00C0708E" w:rsidP="0031453D">
            <w:pPr>
              <w:overflowPunct/>
              <w:autoSpaceDE/>
              <w:autoSpaceDN/>
              <w:adjustRightInd/>
              <w:spacing w:after="0"/>
              <w:jc w:val="center"/>
              <w:textAlignment w:val="auto"/>
              <w:rPr>
                <w:rFonts w:ascii="Calibri" w:eastAsia="新細明體" w:hAnsi="Calibri" w:cs="Calibri"/>
                <w:lang w:eastAsia="zh-TW"/>
              </w:rPr>
            </w:pPr>
            <w:r>
              <w:rPr>
                <w:rFonts w:ascii="Calibri" w:eastAsia="新細明體" w:hAnsi="Calibri" w:cs="Calibri"/>
                <w:lang w:eastAsia="zh-TW"/>
              </w:rPr>
              <w:t>Total transition time: 400ms</w:t>
            </w:r>
            <w:r w:rsidR="00094AE6">
              <w:rPr>
                <w:rFonts w:ascii="Calibri" w:eastAsia="新細明體" w:hAnsi="Calibri" w:cs="Calibri"/>
                <w:lang w:eastAsia="zh-TW"/>
              </w:rPr>
              <w:t>; Option: 1s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CFB1D" w14:textId="77777777" w:rsidR="00C0708E" w:rsidRPr="007A5F4F" w:rsidRDefault="00C0708E" w:rsidP="0031453D">
            <w:pPr>
              <w:spacing w:after="0"/>
              <w:ind w:right="-99"/>
              <w:jc w:val="center"/>
              <w:rPr>
                <w:rFonts w:eastAsia="Yu Mincho" w:cstheme="minorHAnsi"/>
                <w:lang w:eastAsia="ja-JP"/>
              </w:rPr>
            </w:pPr>
            <w:r>
              <w:rPr>
                <w:rFonts w:eastAsia="DengXian" w:cstheme="minorHAnsi"/>
                <w:lang w:eastAsia="en-US"/>
              </w:rPr>
              <w:t xml:space="preserve">At least 82 ms based on </w:t>
            </w:r>
            <w:r w:rsidRPr="00B767B3">
              <w:rPr>
                <w:rFonts w:eastAsia="DengXian" w:cstheme="minorHAnsi"/>
                <w:lang w:eastAsia="en-US"/>
              </w:rPr>
              <w:t>R1-2212261</w:t>
            </w:r>
          </w:p>
        </w:tc>
      </w:tr>
    </w:tbl>
    <w:p w14:paraId="5BBABA08" w14:textId="7137A274" w:rsidR="009D63A4" w:rsidRPr="00323F77" w:rsidRDefault="009D63A4" w:rsidP="009F574E">
      <w:pPr>
        <w:spacing w:after="0"/>
        <w:rPr>
          <w:lang w:val="en-GB" w:eastAsia="zh-TW"/>
        </w:rPr>
      </w:pPr>
    </w:p>
    <w:p w14:paraId="5084D595" w14:textId="742B67AB" w:rsidR="001312AA" w:rsidRDefault="00413094" w:rsidP="00E11330">
      <w:pPr>
        <w:pStyle w:val="Heading2"/>
        <w:rPr>
          <w:lang w:eastAsia="zh-TW"/>
        </w:rPr>
      </w:pPr>
      <w:r w:rsidRPr="00413094">
        <w:rPr>
          <w:lang w:eastAsia="zh-TW"/>
        </w:rPr>
        <w:t xml:space="preserve">Power </w:t>
      </w:r>
      <w:r w:rsidR="005E4B2F">
        <w:rPr>
          <w:lang w:eastAsia="zh-TW"/>
        </w:rPr>
        <w:t>M</w:t>
      </w:r>
      <w:r w:rsidRPr="00413094">
        <w:rPr>
          <w:lang w:eastAsia="zh-TW"/>
        </w:rPr>
        <w:t>odel for LPWUR</w:t>
      </w:r>
    </w:p>
    <w:p w14:paraId="77350ABD" w14:textId="3BDD87AD" w:rsidR="005B6451" w:rsidRPr="005B6451" w:rsidRDefault="005B6451" w:rsidP="005B6451">
      <w:pPr>
        <w:pStyle w:val="Heading3"/>
        <w:rPr>
          <w:lang w:eastAsia="zh-TW"/>
        </w:rPr>
      </w:pPr>
      <w:r>
        <w:rPr>
          <w:lang w:eastAsia="zh-TW"/>
        </w:rPr>
        <w:t>Non-OFDM-based LPWUR</w:t>
      </w:r>
    </w:p>
    <w:p w14:paraId="7CD80B06" w14:textId="7B6CB930" w:rsidR="007F4A12" w:rsidRDefault="00E65C19" w:rsidP="007F4A12">
      <w:pPr>
        <w:rPr>
          <w:lang w:val="en-GB" w:eastAsia="zh-TW"/>
        </w:rPr>
      </w:pPr>
      <w:r>
        <w:rPr>
          <w:lang w:val="en-GB" w:eastAsia="zh-TW"/>
        </w:rPr>
        <w:t xml:space="preserve">In </w:t>
      </w:r>
      <w:r w:rsidR="00E07862">
        <w:rPr>
          <w:lang w:val="en-GB" w:eastAsia="zh-TW"/>
        </w:rPr>
        <w:t>RAN1#111, companies</w:t>
      </w:r>
      <w:r w:rsidR="001E1D6E">
        <w:rPr>
          <w:lang w:val="en-GB" w:eastAsia="zh-TW"/>
        </w:rPr>
        <w:t xml:space="preserve"> </w:t>
      </w:r>
      <w:r w:rsidR="0053627A">
        <w:rPr>
          <w:lang w:val="en-GB" w:eastAsia="zh-TW"/>
        </w:rPr>
        <w:t>have determined</w:t>
      </w:r>
      <w:r w:rsidR="00E07862">
        <w:rPr>
          <w:lang w:val="en-GB" w:eastAsia="zh-TW"/>
        </w:rPr>
        <w:t xml:space="preserve"> </w:t>
      </w:r>
      <w:r w:rsidR="000D27E9">
        <w:rPr>
          <w:lang w:val="en-GB" w:eastAsia="zh-TW"/>
        </w:rPr>
        <w:t xml:space="preserve">the </w:t>
      </w:r>
      <w:r w:rsidR="00603004">
        <w:rPr>
          <w:lang w:val="en-GB" w:eastAsia="zh-TW"/>
        </w:rPr>
        <w:t xml:space="preserve">relative power values of </w:t>
      </w:r>
      <w:r w:rsidR="001E1D6E">
        <w:rPr>
          <w:lang w:val="en-GB" w:eastAsia="zh-TW"/>
        </w:rPr>
        <w:t xml:space="preserve">LPWUR </w:t>
      </w:r>
      <w:r w:rsidR="00603004">
        <w:rPr>
          <w:lang w:val="en-GB" w:eastAsia="zh-TW"/>
        </w:rPr>
        <w:t>power-on</w:t>
      </w:r>
      <w:r w:rsidR="0053627A">
        <w:rPr>
          <w:lang w:val="en-GB" w:eastAsia="zh-TW"/>
        </w:rPr>
        <w:t xml:space="preserve"> from 0.01 to 4</w:t>
      </w:r>
      <w:r w:rsidR="002573FD">
        <w:rPr>
          <w:lang w:val="en-GB" w:eastAsia="zh-TW"/>
        </w:rPr>
        <w:t xml:space="preserve"> and </w:t>
      </w:r>
      <w:r w:rsidR="000D27E9">
        <w:rPr>
          <w:lang w:val="en-GB" w:eastAsia="zh-TW"/>
        </w:rPr>
        <w:t>determined the relative power of power-off</w:t>
      </w:r>
      <w:r w:rsidR="00D746F3">
        <w:rPr>
          <w:lang w:val="en-GB" w:eastAsia="zh-TW"/>
        </w:rPr>
        <w:t xml:space="preserve"> as 0.001. </w:t>
      </w:r>
      <w:r w:rsidR="00761146">
        <w:rPr>
          <w:lang w:val="en-GB" w:eastAsia="zh-TW"/>
        </w:rPr>
        <w:t>The r</w:t>
      </w:r>
      <w:r w:rsidR="00F2196E">
        <w:rPr>
          <w:lang w:val="en-GB" w:eastAsia="zh-TW"/>
        </w:rPr>
        <w:t>amp-up time of LPWUR is FFS</w:t>
      </w:r>
      <w:r w:rsidR="00761146">
        <w:rPr>
          <w:lang w:val="en-GB" w:eastAsia="zh-TW"/>
        </w:rPr>
        <w:t xml:space="preserve">. </w:t>
      </w:r>
    </w:p>
    <w:tbl>
      <w:tblPr>
        <w:tblStyle w:val="TableGrid"/>
        <w:tblW w:w="0" w:type="auto"/>
        <w:tblLook w:val="04A0" w:firstRow="1" w:lastRow="0" w:firstColumn="1" w:lastColumn="0" w:noHBand="0" w:noVBand="1"/>
      </w:tblPr>
      <w:tblGrid>
        <w:gridCol w:w="9350"/>
      </w:tblGrid>
      <w:tr w:rsidR="000D27E9" w14:paraId="43720B1C" w14:textId="77777777" w:rsidTr="000D27E9">
        <w:tc>
          <w:tcPr>
            <w:tcW w:w="9350" w:type="dxa"/>
          </w:tcPr>
          <w:p w14:paraId="49AA7C53" w14:textId="22107AC0" w:rsidR="000D27E9" w:rsidRPr="00E155D9" w:rsidRDefault="000D27E9" w:rsidP="000D27E9">
            <w:pPr>
              <w:overflowPunct/>
              <w:autoSpaceDE/>
              <w:autoSpaceDN/>
              <w:adjustRightInd/>
              <w:spacing w:afterLines="50" w:after="120"/>
              <w:jc w:val="left"/>
              <w:textAlignment w:val="auto"/>
              <w:rPr>
                <w:rFonts w:ascii="Calibri" w:eastAsia="新細明體" w:hAnsi="Calibri" w:cs="Calibri"/>
                <w:lang w:eastAsia="zh-TW"/>
              </w:rPr>
            </w:pPr>
            <w:r w:rsidRPr="00E155D9">
              <w:rPr>
                <w:rFonts w:ascii="Calibri" w:eastAsia="新細明體" w:hAnsi="Calibri" w:cs="Calibri"/>
                <w:b/>
                <w:bCs/>
                <w:highlight w:val="green"/>
                <w:lang w:eastAsia="zh-TW"/>
              </w:rPr>
              <w:t>Agreement</w:t>
            </w:r>
            <w:r w:rsidR="00D746F3">
              <w:rPr>
                <w:rFonts w:ascii="Calibri" w:eastAsia="新細明體" w:hAnsi="Calibri" w:cs="Calibri"/>
                <w:b/>
                <w:bCs/>
                <w:lang w:eastAsia="zh-TW"/>
              </w:rPr>
              <w:t xml:space="preserve"> </w:t>
            </w:r>
            <w:r w:rsidR="00D746F3" w:rsidRPr="0002690F">
              <w:rPr>
                <w:rFonts w:ascii="Calibri" w:eastAsia="新細明體" w:hAnsi="Calibri" w:cs="Calibri"/>
                <w:lang w:eastAsia="zh-TW"/>
              </w:rPr>
              <w:t>in RAN1#111</w:t>
            </w:r>
          </w:p>
          <w:p w14:paraId="2C705B76" w14:textId="77777777" w:rsidR="000D27E9" w:rsidRPr="00E155D9" w:rsidRDefault="000D27E9" w:rsidP="000D27E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The following power model for LP-WUR is used for evaluation for FR1,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6"/>
              <w:gridCol w:w="3871"/>
              <w:gridCol w:w="1532"/>
              <w:gridCol w:w="2845"/>
            </w:tblGrid>
            <w:tr w:rsidR="000D27E9" w:rsidRPr="00E155D9" w14:paraId="4B6A9B5E" w14:textId="77777777" w:rsidTr="009B30EE">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19981"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sz w:val="24"/>
                      <w:szCs w:val="24"/>
                      <w:lang w:eastAsia="zh-TW"/>
                    </w:rPr>
                  </w:pPr>
                  <w:r w:rsidRPr="00E155D9">
                    <w:rPr>
                      <w:rFonts w:ascii="Calibri" w:eastAsia="新細明體" w:hAnsi="Calibri" w:cs="Calibri"/>
                      <w:b/>
                      <w:bCs/>
                      <w:color w:val="000000" w:themeColor="text1"/>
                      <w:sz w:val="18"/>
                      <w:szCs w:val="18"/>
                      <w:lang w:val="en-GB" w:eastAsia="zh-TW"/>
                    </w:rPr>
                    <w:t> </w:t>
                  </w:r>
                  <w:r w:rsidRPr="00E155D9">
                    <w:rPr>
                      <w:rFonts w:ascii="Calibri" w:eastAsia="新細明體" w:hAnsi="Calibri" w:cs="Calibri"/>
                      <w:b/>
                      <w:bCs/>
                      <w:color w:val="000000" w:themeColor="text1"/>
                      <w:lang w:eastAsia="zh-TW"/>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AC953"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Relative Power (unit)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AA3884"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Transition energy:</w:t>
                  </w:r>
                </w:p>
                <w:p w14:paraId="0D46DEBF"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w:t>
                  </w:r>
                  <w:proofErr w:type="gramStart"/>
                  <w:r w:rsidRPr="00E155D9">
                    <w:rPr>
                      <w:rFonts w:ascii="Calibri" w:eastAsia="新細明體" w:hAnsi="Calibri" w:cs="Calibri"/>
                      <w:b/>
                      <w:bCs/>
                      <w:color w:val="000000" w:themeColor="text1"/>
                      <w:lang w:eastAsia="zh-TW"/>
                    </w:rPr>
                    <w:t>unit</w:t>
                  </w:r>
                  <w:proofErr w:type="gramEnd"/>
                  <w:r w:rsidRPr="00E155D9">
                    <w:rPr>
                      <w:rFonts w:ascii="Calibri" w:eastAsia="新細明體" w:hAnsi="Calibri" w:cs="Calibri"/>
                      <w:b/>
                      <w:bCs/>
                      <w:color w:val="000000" w:themeColor="text1"/>
                      <w:lang w:eastAsia="zh-TW"/>
                    </w:rPr>
                    <w:t xml:space="preserve"> multiplied by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C011A"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Ramp-up time</w:t>
                  </w:r>
                </w:p>
                <w:p w14:paraId="7D2339BA"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w:t>
                  </w:r>
                  <w:r w:rsidRPr="00E155D9">
                    <w:rPr>
                      <w:rFonts w:ascii="Calibri" w:eastAsia="新細明體" w:hAnsi="Calibri" w:cs="Calibri"/>
                      <w:b/>
                      <w:bCs/>
                      <w:color w:val="000000" w:themeColor="text1"/>
                      <w:vertAlign w:val="subscript"/>
                      <w:lang w:eastAsia="zh-TW"/>
                    </w:rPr>
                    <w:t xml:space="preserve">LR, ramp-up </w:t>
                  </w:r>
                  <w:r w:rsidRPr="00E155D9">
                    <w:rPr>
                      <w:rFonts w:ascii="Calibri" w:eastAsia="新細明體" w:hAnsi="Calibri" w:cs="Calibri"/>
                      <w:b/>
                      <w:bCs/>
                      <w:color w:val="000000" w:themeColor="text1"/>
                      <w:lang w:eastAsia="zh-TW"/>
                    </w:rPr>
                    <w:t>(ms)</w:t>
                  </w:r>
                </w:p>
              </w:tc>
            </w:tr>
            <w:tr w:rsidR="000D27E9" w:rsidRPr="00E155D9" w14:paraId="7FB6C847" w14:textId="77777777" w:rsidTr="009B30EE">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D7364B"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Off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AD096"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0.001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0CF34"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[T</w:t>
                  </w:r>
                  <w:r w:rsidRPr="00E155D9">
                    <w:rPr>
                      <w:rFonts w:ascii="Calibri" w:eastAsia="新細明體" w:hAnsi="Calibri" w:cs="Calibri"/>
                      <w:color w:val="000000" w:themeColor="text1"/>
                      <w:vertAlign w:val="subscript"/>
                      <w:lang w:eastAsia="zh-TW"/>
                    </w:rPr>
                    <w:t>LR, ramp-up</w:t>
                  </w:r>
                  <w:r w:rsidRPr="00E155D9">
                    <w:rPr>
                      <w:rFonts w:ascii="Calibri" w:eastAsia="新細明體" w:hAnsi="Calibri" w:cs="Calibri"/>
                      <w:color w:val="000000" w:themeColor="text1"/>
                      <w:lang w:eastAsia="zh-TW"/>
                    </w:rPr>
                    <w:t xml:space="preserve"> *(P</w:t>
                  </w:r>
                  <w:r w:rsidRPr="00E155D9">
                    <w:rPr>
                      <w:rFonts w:ascii="Calibri" w:eastAsia="新細明體" w:hAnsi="Calibri" w:cs="Calibri"/>
                      <w:color w:val="000000" w:themeColor="text1"/>
                      <w:vertAlign w:val="subscript"/>
                      <w:lang w:eastAsia="zh-TW"/>
                    </w:rPr>
                    <w:t>ON</w:t>
                  </w:r>
                  <w:r w:rsidRPr="00E155D9">
                    <w:rPr>
                      <w:rFonts w:ascii="Calibri" w:eastAsia="新細明體" w:hAnsi="Calibri" w:cs="Calibri"/>
                      <w:color w:val="000000" w:themeColor="text1"/>
                      <w:lang w:eastAsia="zh-TW"/>
                    </w:rPr>
                    <w:t>+P</w:t>
                  </w:r>
                  <w:r w:rsidRPr="00E155D9">
                    <w:rPr>
                      <w:rFonts w:ascii="Calibri" w:eastAsia="新細明體" w:hAnsi="Calibri" w:cs="Calibri"/>
                      <w:color w:val="000000" w:themeColor="text1"/>
                      <w:vertAlign w:val="subscript"/>
                      <w:lang w:eastAsia="zh-TW"/>
                    </w:rPr>
                    <w:t>OFF</w:t>
                  </w:r>
                  <w:r w:rsidRPr="00E155D9">
                    <w:rPr>
                      <w:rFonts w:ascii="Calibri" w:eastAsia="新細明體" w:hAnsi="Calibri" w:cs="Calibri"/>
                      <w:color w:val="000000" w:themeColor="text1"/>
                      <w:lang w:eastAsia="zh-TW"/>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9C705"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T</w:t>
                  </w:r>
                  <w:r w:rsidRPr="00E155D9">
                    <w:rPr>
                      <w:rFonts w:ascii="Calibri" w:eastAsia="新細明體" w:hAnsi="Calibri" w:cs="Calibri"/>
                      <w:color w:val="000000" w:themeColor="text1"/>
                      <w:vertAlign w:val="subscript"/>
                      <w:lang w:eastAsia="zh-TW"/>
                    </w:rPr>
                    <w:t>LR, ramp-up</w:t>
                  </w:r>
                  <w:r w:rsidRPr="00E155D9">
                    <w:rPr>
                      <w:rFonts w:ascii="Calibri" w:eastAsia="新細明體" w:hAnsi="Calibri" w:cs="Calibri"/>
                      <w:color w:val="000000" w:themeColor="text1"/>
                      <w:lang w:eastAsia="zh-TW"/>
                    </w:rPr>
                    <w:t xml:space="preserve"> = FFS, and company to report T</w:t>
                  </w:r>
                  <w:r w:rsidRPr="00E155D9">
                    <w:rPr>
                      <w:rFonts w:ascii="Calibri" w:eastAsia="新細明體" w:hAnsi="Calibri" w:cs="Calibri"/>
                      <w:color w:val="000000" w:themeColor="text1"/>
                      <w:vertAlign w:val="subscript"/>
                      <w:lang w:eastAsia="zh-TW"/>
                    </w:rPr>
                    <w:t>LR, ramp-up</w:t>
                  </w:r>
                </w:p>
                <w:p w14:paraId="42A50670"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 </w:t>
                  </w:r>
                </w:p>
                <w:p w14:paraId="4FF4DC5D"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FFS: Relation between Receiver architecture and its relative power and value of T</w:t>
                  </w:r>
                  <w:r w:rsidRPr="00E155D9">
                    <w:rPr>
                      <w:rFonts w:ascii="Calibri" w:eastAsia="新細明體" w:hAnsi="Calibri" w:cs="Calibri"/>
                      <w:color w:val="000000" w:themeColor="text1"/>
                      <w:vertAlign w:val="subscript"/>
                      <w:lang w:eastAsia="zh-TW"/>
                    </w:rPr>
                    <w:t>LR, ramp-up</w:t>
                  </w:r>
                </w:p>
              </w:tc>
            </w:tr>
            <w:tr w:rsidR="000D27E9" w:rsidRPr="00E155D9" w14:paraId="322F6292" w14:textId="77777777" w:rsidTr="009B30EE">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2E4C99"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3D4659"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strike/>
                      <w:color w:val="000000" w:themeColor="text1"/>
                      <w:lang w:eastAsia="zh-TW"/>
                    </w:rPr>
                    <w:t>0.005/</w:t>
                  </w:r>
                  <w:r w:rsidRPr="00E155D9">
                    <w:rPr>
                      <w:rFonts w:ascii="Calibri" w:eastAsia="新細明體" w:hAnsi="Calibri" w:cs="Calibri"/>
                      <w:color w:val="000000" w:themeColor="text1"/>
                      <w:lang w:eastAsia="zh-TW"/>
                    </w:rPr>
                    <w:t>0.01/</w:t>
                  </w:r>
                  <w:r w:rsidRPr="00E155D9">
                    <w:rPr>
                      <w:rFonts w:ascii="Calibri" w:eastAsia="新細明體" w:hAnsi="Calibri" w:cs="Calibri"/>
                      <w:strike/>
                      <w:color w:val="000000" w:themeColor="text1"/>
                      <w:lang w:eastAsia="zh-TW"/>
                    </w:rPr>
                    <w:t>0.02/0.03/</w:t>
                  </w:r>
                  <w:r w:rsidRPr="00E155D9">
                    <w:rPr>
                      <w:rFonts w:ascii="Calibri" w:eastAsia="新細明體" w:hAnsi="Calibri" w:cs="Calibri"/>
                      <w:color w:val="000000" w:themeColor="text1"/>
                      <w:lang w:eastAsia="zh-TW"/>
                    </w:rPr>
                    <w:t>0.05/0.1/</w:t>
                  </w:r>
                  <w:r w:rsidRPr="00E155D9">
                    <w:rPr>
                      <w:rFonts w:ascii="Calibri" w:eastAsia="新細明體" w:hAnsi="Calibri" w:cs="Calibri"/>
                      <w:strike/>
                      <w:color w:val="000000" w:themeColor="text1"/>
                      <w:lang w:eastAsia="zh-TW"/>
                    </w:rPr>
                    <w:t>0.2/</w:t>
                  </w:r>
                  <w:r w:rsidRPr="00E155D9">
                    <w:rPr>
                      <w:rFonts w:ascii="Calibri" w:eastAsia="新細明體" w:hAnsi="Calibri" w:cs="Calibri"/>
                      <w:color w:val="000000" w:themeColor="text1"/>
                      <w:lang w:eastAsia="zh-TW"/>
                    </w:rPr>
                    <w:t>0.5/1/2/4</w:t>
                  </w:r>
                </w:p>
                <w:p w14:paraId="7AC0AA15" w14:textId="77777777" w:rsidR="000D27E9" w:rsidRPr="00E155D9" w:rsidRDefault="000D27E9"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FFS: If other values are needed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49DB18" w14:textId="77777777" w:rsidR="000D27E9" w:rsidRPr="00E155D9" w:rsidRDefault="000D27E9" w:rsidP="0031453D">
                  <w:pPr>
                    <w:overflowPunct/>
                    <w:autoSpaceDE/>
                    <w:autoSpaceDN/>
                    <w:adjustRightInd/>
                    <w:spacing w:after="0"/>
                    <w:jc w:val="left"/>
                    <w:textAlignment w:val="auto"/>
                    <w:rPr>
                      <w:rFonts w:ascii="Calibri" w:eastAsia="新細明體" w:hAnsi="Calibri" w:cs="Calibri"/>
                      <w:color w:val="000000" w:themeColor="text1"/>
                      <w:sz w:val="22"/>
                      <w:szCs w:val="22"/>
                      <w:lang w:eastAsia="zh-TW"/>
                    </w:rPr>
                  </w:pPr>
                  <w:r w:rsidRPr="00E155D9">
                    <w:rPr>
                      <w:rFonts w:ascii="Calibri" w:eastAsia="新細明體" w:hAnsi="Calibri" w:cs="Calibri"/>
                      <w:color w:val="000000" w:themeColor="text1"/>
                      <w:sz w:val="22"/>
                      <w:szCs w:val="22"/>
                      <w:lang w:eastAsia="zh-TW"/>
                    </w:rPr>
                    <w:t>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6FE1C" w14:textId="77777777" w:rsidR="000D27E9" w:rsidRPr="00E155D9" w:rsidRDefault="000D27E9" w:rsidP="0031453D">
                  <w:pPr>
                    <w:overflowPunct/>
                    <w:autoSpaceDE/>
                    <w:autoSpaceDN/>
                    <w:adjustRightInd/>
                    <w:spacing w:after="0"/>
                    <w:jc w:val="left"/>
                    <w:textAlignment w:val="auto"/>
                    <w:rPr>
                      <w:rFonts w:ascii="Calibri" w:eastAsia="新細明體" w:hAnsi="Calibri" w:cs="Calibri"/>
                      <w:color w:val="000000" w:themeColor="text1"/>
                      <w:sz w:val="22"/>
                      <w:szCs w:val="22"/>
                      <w:lang w:eastAsia="zh-TW"/>
                    </w:rPr>
                  </w:pPr>
                  <w:r w:rsidRPr="00E155D9">
                    <w:rPr>
                      <w:rFonts w:ascii="Calibri" w:eastAsia="新細明體" w:hAnsi="Calibri" w:cs="Calibri"/>
                      <w:color w:val="000000" w:themeColor="text1"/>
                      <w:sz w:val="22"/>
                      <w:szCs w:val="22"/>
                      <w:lang w:eastAsia="zh-TW"/>
                    </w:rPr>
                    <w:t> </w:t>
                  </w:r>
                </w:p>
              </w:tc>
            </w:tr>
          </w:tbl>
          <w:p w14:paraId="5DDB5C55" w14:textId="01EE0B32" w:rsidR="000D27E9" w:rsidRPr="000D27E9" w:rsidRDefault="000D27E9" w:rsidP="000D27E9">
            <w:pPr>
              <w:overflowPunct/>
              <w:autoSpaceDE/>
              <w:autoSpaceDN/>
              <w:adjustRightInd/>
              <w:spacing w:afterLines="50" w:after="120"/>
              <w:jc w:val="left"/>
              <w:textAlignment w:val="auto"/>
              <w:rPr>
                <w:rFonts w:ascii="Calibri" w:eastAsia="新細明體" w:hAnsi="Calibri" w:cs="Calibri"/>
                <w:lang w:eastAsia="zh-TW"/>
              </w:rPr>
            </w:pPr>
            <w:r w:rsidRPr="00E155D9">
              <w:rPr>
                <w:rFonts w:ascii="Calibri" w:eastAsia="新細明體" w:hAnsi="Calibri" w:cs="Calibri"/>
                <w:lang w:eastAsia="zh-TW"/>
              </w:rPr>
              <w:t>FFS: whether further categorization/sub-categorization is needed and how.</w:t>
            </w:r>
          </w:p>
        </w:tc>
      </w:tr>
    </w:tbl>
    <w:p w14:paraId="5945414F" w14:textId="7BAF560E" w:rsidR="0025294E" w:rsidRDefault="001524FC" w:rsidP="00B06209">
      <w:pPr>
        <w:spacing w:beforeLines="100" w:before="240"/>
        <w:rPr>
          <w:lang w:val="en-GB" w:eastAsia="zh-TW"/>
        </w:rPr>
      </w:pPr>
      <w:r>
        <w:rPr>
          <w:lang w:val="en-GB" w:eastAsia="zh-TW"/>
        </w:rPr>
        <w:t>T</w:t>
      </w:r>
      <w:r w:rsidR="000A14AA">
        <w:rPr>
          <w:lang w:val="en-GB" w:eastAsia="zh-TW"/>
        </w:rPr>
        <w:t xml:space="preserve">o support </w:t>
      </w:r>
      <w:r w:rsidR="00A64EEA">
        <w:rPr>
          <w:lang w:val="en-GB" w:eastAsia="zh-TW"/>
        </w:rPr>
        <w:t xml:space="preserve">a non-OFDM-based LPWUR with </w:t>
      </w:r>
      <w:r w:rsidR="00B509C5">
        <w:rPr>
          <w:lang w:val="en-GB" w:eastAsia="zh-TW"/>
        </w:rPr>
        <w:t xml:space="preserve">a </w:t>
      </w:r>
      <w:r w:rsidR="000A14AA">
        <w:rPr>
          <w:lang w:val="en-GB" w:eastAsia="zh-TW"/>
        </w:rPr>
        <w:t>power consumption of less than 1</w:t>
      </w:r>
      <w:r w:rsidR="00B509C5">
        <w:rPr>
          <w:lang w:val="en-GB" w:eastAsia="zh-TW"/>
        </w:rPr>
        <w:t xml:space="preserve"> </w:t>
      </w:r>
      <w:r w:rsidR="000A14AA">
        <w:rPr>
          <w:lang w:val="en-GB" w:eastAsia="zh-TW"/>
        </w:rPr>
        <w:t>mW</w:t>
      </w:r>
      <w:r>
        <w:rPr>
          <w:lang w:val="en-GB" w:eastAsia="zh-TW"/>
        </w:rPr>
        <w:t xml:space="preserve">, </w:t>
      </w:r>
      <w:r w:rsidR="002B1D91">
        <w:rPr>
          <w:lang w:val="en-GB" w:eastAsia="zh-TW"/>
        </w:rPr>
        <w:t xml:space="preserve">the relative power of 1, 2, and 4 </w:t>
      </w:r>
      <w:r w:rsidR="0025294E">
        <w:rPr>
          <w:lang w:val="en-GB" w:eastAsia="zh-TW"/>
        </w:rPr>
        <w:t xml:space="preserve">cannot be considered. </w:t>
      </w:r>
      <w:r w:rsidR="00D37A7B">
        <w:rPr>
          <w:lang w:val="en-GB" w:eastAsia="zh-TW"/>
        </w:rPr>
        <w:t xml:space="preserve">This is because </w:t>
      </w:r>
      <w:r w:rsidR="00475D27">
        <w:rPr>
          <w:lang w:val="en-GB" w:eastAsia="zh-TW"/>
        </w:rPr>
        <w:t xml:space="preserve">the </w:t>
      </w:r>
      <w:r w:rsidR="00D37A7B">
        <w:rPr>
          <w:lang w:val="en-GB" w:eastAsia="zh-TW"/>
        </w:rPr>
        <w:t>deep sleep</w:t>
      </w:r>
      <w:r w:rsidR="00475D27">
        <w:rPr>
          <w:lang w:val="en-GB" w:eastAsia="zh-TW"/>
        </w:rPr>
        <w:t xml:space="preserve"> mode</w:t>
      </w:r>
      <w:r w:rsidR="00D37A7B">
        <w:rPr>
          <w:lang w:val="en-GB" w:eastAsia="zh-TW"/>
        </w:rPr>
        <w:t xml:space="preserve"> (relative power of 1) cannot be lower than 1 mW</w:t>
      </w:r>
      <w:r w:rsidR="00475D27">
        <w:rPr>
          <w:lang w:val="en-GB" w:eastAsia="zh-TW"/>
        </w:rPr>
        <w:t xml:space="preserve"> based on the current implementation.</w:t>
      </w:r>
    </w:p>
    <w:p w14:paraId="666C3251" w14:textId="7AACEE08" w:rsidR="00587CF1" w:rsidRPr="007F4A12" w:rsidRDefault="00D4511C" w:rsidP="00B06209">
      <w:pPr>
        <w:spacing w:beforeLines="100" w:before="240"/>
        <w:rPr>
          <w:lang w:val="en-GB" w:eastAsia="zh-TW"/>
        </w:rPr>
      </w:pPr>
      <w:r>
        <w:rPr>
          <w:lang w:val="en-GB" w:eastAsia="zh-TW"/>
        </w:rPr>
        <w:t>Also</w:t>
      </w:r>
      <w:r w:rsidR="00EE6CEB">
        <w:rPr>
          <w:lang w:val="en-GB" w:eastAsia="zh-TW"/>
        </w:rPr>
        <w:t xml:space="preserve">, </w:t>
      </w:r>
      <w:r>
        <w:rPr>
          <w:lang w:val="en-GB" w:eastAsia="zh-TW"/>
        </w:rPr>
        <w:t xml:space="preserve">we can ignore </w:t>
      </w:r>
      <w:r w:rsidR="00EE6CEB">
        <w:rPr>
          <w:lang w:val="en-GB" w:eastAsia="zh-TW"/>
        </w:rPr>
        <w:t>the ramp-up time for the non-OFDM-based LPWUR</w:t>
      </w:r>
      <w:r>
        <w:rPr>
          <w:lang w:val="en-GB" w:eastAsia="zh-TW"/>
        </w:rPr>
        <w:t xml:space="preserve">. </w:t>
      </w:r>
      <w:r w:rsidR="00C34913">
        <w:rPr>
          <w:lang w:val="en-GB" w:eastAsia="zh-TW"/>
        </w:rPr>
        <w:t>A typical non-OFDM-based LPWUR has no</w:t>
      </w:r>
      <w:r w:rsidR="00EE6CEB">
        <w:rPr>
          <w:lang w:val="en-GB" w:eastAsia="zh-TW"/>
        </w:rPr>
        <w:t xml:space="preserve"> </w:t>
      </w:r>
      <w:r w:rsidR="00DE5EA9">
        <w:rPr>
          <w:lang w:val="en-GB" w:eastAsia="zh-TW"/>
        </w:rPr>
        <w:t>PLL</w:t>
      </w:r>
      <w:r w:rsidR="00BB2577">
        <w:rPr>
          <w:lang w:val="en-GB" w:eastAsia="zh-TW"/>
        </w:rPr>
        <w:t>, AGC,</w:t>
      </w:r>
      <w:r w:rsidR="00AA36D5">
        <w:rPr>
          <w:lang w:val="en-GB" w:eastAsia="zh-TW"/>
        </w:rPr>
        <w:t xml:space="preserve"> </w:t>
      </w:r>
      <w:r w:rsidR="00CF701B">
        <w:rPr>
          <w:lang w:val="en-GB" w:eastAsia="zh-TW"/>
        </w:rPr>
        <w:t xml:space="preserve">advanced </w:t>
      </w:r>
      <w:r w:rsidR="00BB2577">
        <w:rPr>
          <w:lang w:val="en-GB" w:eastAsia="zh-TW"/>
        </w:rPr>
        <w:t>CPU, or</w:t>
      </w:r>
      <w:r w:rsidR="001044DF">
        <w:rPr>
          <w:lang w:val="en-GB" w:eastAsia="zh-TW"/>
        </w:rPr>
        <w:t xml:space="preserve"> </w:t>
      </w:r>
      <w:r w:rsidR="00544A41">
        <w:rPr>
          <w:lang w:val="en-GB" w:eastAsia="zh-TW"/>
        </w:rPr>
        <w:t>memory</w:t>
      </w:r>
      <w:r w:rsidR="00AA36D5">
        <w:rPr>
          <w:lang w:val="en-GB" w:eastAsia="zh-TW"/>
        </w:rPr>
        <w:t xml:space="preserve"> architectures. </w:t>
      </w:r>
      <w:r w:rsidR="00D11004">
        <w:rPr>
          <w:lang w:val="en-GB" w:eastAsia="zh-TW"/>
        </w:rPr>
        <w:t>N</w:t>
      </w:r>
      <w:r w:rsidR="008076BB">
        <w:rPr>
          <w:lang w:val="en-GB" w:eastAsia="zh-TW"/>
        </w:rPr>
        <w:t xml:space="preserve">o </w:t>
      </w:r>
      <w:r w:rsidR="00734B37">
        <w:rPr>
          <w:lang w:val="en-GB" w:eastAsia="zh-TW"/>
        </w:rPr>
        <w:t xml:space="preserve">process </w:t>
      </w:r>
      <w:r w:rsidR="00D11004">
        <w:rPr>
          <w:lang w:val="en-GB" w:eastAsia="zh-TW"/>
        </w:rPr>
        <w:t xml:space="preserve">requires significant </w:t>
      </w:r>
      <w:r w:rsidR="008076BB">
        <w:rPr>
          <w:lang w:val="en-GB" w:eastAsia="zh-TW"/>
        </w:rPr>
        <w:t>r</w:t>
      </w:r>
      <w:r w:rsidR="00E93751">
        <w:rPr>
          <w:lang w:val="en-GB" w:eastAsia="zh-TW"/>
        </w:rPr>
        <w:t>amp-up time</w:t>
      </w:r>
      <w:r w:rsidR="00D11004">
        <w:rPr>
          <w:lang w:val="en-GB" w:eastAsia="zh-TW"/>
        </w:rPr>
        <w:t>.</w:t>
      </w:r>
    </w:p>
    <w:p w14:paraId="1B6C498A" w14:textId="346B53D1" w:rsidR="00442F78" w:rsidRDefault="006E7CD9" w:rsidP="005260CF">
      <w:pPr>
        <w:pStyle w:val="Observation"/>
      </w:pPr>
      <w:bookmarkStart w:id="6" w:name="_Toc127546028"/>
      <w:r>
        <w:t xml:space="preserve">For </w:t>
      </w:r>
      <w:r w:rsidR="00761506">
        <w:t xml:space="preserve">a </w:t>
      </w:r>
      <w:r>
        <w:t>non-OFDM-based LPWUR,</w:t>
      </w:r>
      <w:r w:rsidR="00E17DBD">
        <w:t xml:space="preserve"> </w:t>
      </w:r>
      <w:r w:rsidR="00761506">
        <w:t xml:space="preserve">RAN1 considers </w:t>
      </w:r>
      <w:r w:rsidR="00922AEF">
        <w:t xml:space="preserve">removing </w:t>
      </w:r>
      <w:r w:rsidR="00761506">
        <w:t xml:space="preserve">the </w:t>
      </w:r>
      <w:r>
        <w:t>r</w:t>
      </w:r>
      <w:r w:rsidR="00303173">
        <w:t>elative power values of 1, 2, and 4</w:t>
      </w:r>
      <w:r w:rsidR="00E17DBD">
        <w:t xml:space="preserve"> because</w:t>
      </w:r>
      <w:r w:rsidR="00922AEF">
        <w:t xml:space="preserve"> the non-OFDM-based LPWUR </w:t>
      </w:r>
      <w:r w:rsidR="00E9631D">
        <w:t>is typically</w:t>
      </w:r>
      <w:r w:rsidR="00922AEF">
        <w:t xml:space="preserve"> less than 1 mW.</w:t>
      </w:r>
      <w:bookmarkEnd w:id="6"/>
      <w:r w:rsidR="00E17DBD">
        <w:t xml:space="preserve"> </w:t>
      </w:r>
    </w:p>
    <w:p w14:paraId="0BBC136D" w14:textId="7CA713C6" w:rsidR="00E55E41" w:rsidRDefault="0003022B" w:rsidP="005260CF">
      <w:pPr>
        <w:pStyle w:val="Observation"/>
      </w:pPr>
      <w:bookmarkStart w:id="7" w:name="_Toc127546029"/>
      <w:r>
        <w:t xml:space="preserve">For a non-OFDM-based LPWUR, RAN1 considers </w:t>
      </w:r>
      <w:r w:rsidR="00042F36">
        <w:t>a zero r</w:t>
      </w:r>
      <w:r w:rsidRPr="0003022B">
        <w:t>amp-up time</w:t>
      </w:r>
      <w:r w:rsidR="00042F36">
        <w:t xml:space="preserve"> due to a simple receiver architecture without PLL, AGC, advanced CPU, or </w:t>
      </w:r>
      <w:r w:rsidR="00654DDD">
        <w:t>heavy</w:t>
      </w:r>
      <w:r w:rsidR="009E4899">
        <w:t xml:space="preserve"> memory</w:t>
      </w:r>
      <w:r w:rsidR="00654DDD">
        <w:t xml:space="preserve"> usage</w:t>
      </w:r>
      <w:r w:rsidR="009E4899">
        <w:t>.</w:t>
      </w:r>
      <w:bookmarkEnd w:id="7"/>
    </w:p>
    <w:p w14:paraId="6C327CF8" w14:textId="5ED9D14A" w:rsidR="007A329D" w:rsidRDefault="00596F35" w:rsidP="0003022B">
      <w:pPr>
        <w:pStyle w:val="Proposal"/>
        <w:spacing w:before="240"/>
        <w:rPr>
          <w:rFonts w:eastAsiaTheme="minorEastAsia"/>
          <w:lang w:val="en-GB" w:eastAsia="zh-TW"/>
        </w:rPr>
      </w:pPr>
      <w:bookmarkStart w:id="8" w:name="_Toc127546030"/>
      <w:r>
        <w:rPr>
          <w:rFonts w:eastAsiaTheme="minorEastAsia"/>
          <w:lang w:val="en-GB" w:eastAsia="zh-TW"/>
        </w:rPr>
        <w:t>Consider the following power model for non-OFDM-based LPWUR for FR1 evaluation.</w:t>
      </w:r>
      <w:bookmarkEnd w:id="8"/>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50"/>
        <w:gridCol w:w="1918"/>
        <w:gridCol w:w="2050"/>
        <w:gridCol w:w="1345"/>
      </w:tblGrid>
      <w:tr w:rsidR="006714C8" w:rsidRPr="00E155D9" w14:paraId="386A9391" w14:textId="77777777" w:rsidTr="006714C8">
        <w:trPr>
          <w:jc w:val="center"/>
        </w:trPr>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1265655D" w14:textId="243675B8"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sz w:val="24"/>
                <w:szCs w:val="24"/>
                <w:lang w:eastAsia="zh-TW"/>
              </w:rPr>
            </w:pPr>
            <w:r w:rsidRPr="00E155D9">
              <w:rPr>
                <w:rFonts w:ascii="Calibri" w:eastAsia="新細明體" w:hAnsi="Calibri" w:cs="Calibri"/>
                <w:b/>
                <w:bCs/>
                <w:color w:val="000000" w:themeColor="text1"/>
                <w:lang w:eastAsia="zh-TW"/>
              </w:rPr>
              <w:t>Power State</w:t>
            </w:r>
            <w:r w:rsidR="009869F9">
              <w:rPr>
                <w:rFonts w:ascii="Calibri" w:eastAsia="新細明體" w:hAnsi="Calibri" w:cs="Calibri"/>
                <w:b/>
                <w:bCs/>
                <w:color w:val="000000" w:themeColor="text1"/>
                <w:lang w:eastAsia="zh-TW"/>
              </w:rPr>
              <w:t xml:space="preserve"> of LPWUR</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56EE5622" w14:textId="77777777"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Relative Power (unit)</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106B3CC8" w14:textId="77777777"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Transition energy:</w:t>
            </w:r>
          </w:p>
          <w:p w14:paraId="7D0783BE" w14:textId="77777777"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w:t>
            </w:r>
            <w:proofErr w:type="gramStart"/>
            <w:r w:rsidRPr="00E155D9">
              <w:rPr>
                <w:rFonts w:ascii="Calibri" w:eastAsia="新細明體" w:hAnsi="Calibri" w:cs="Calibri"/>
                <w:b/>
                <w:bCs/>
                <w:color w:val="000000" w:themeColor="text1"/>
                <w:lang w:eastAsia="zh-TW"/>
              </w:rPr>
              <w:t>unit</w:t>
            </w:r>
            <w:proofErr w:type="gramEnd"/>
            <w:r w:rsidRPr="00E155D9">
              <w:rPr>
                <w:rFonts w:ascii="Calibri" w:eastAsia="新細明體" w:hAnsi="Calibri" w:cs="Calibri"/>
                <w:b/>
                <w:bCs/>
                <w:color w:val="000000" w:themeColor="text1"/>
                <w:lang w:eastAsia="zh-TW"/>
              </w:rPr>
              <w:t xml:space="preserve"> multiplied by ms)</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24560DFB" w14:textId="77777777"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Ramp-up time</w:t>
            </w:r>
          </w:p>
          <w:p w14:paraId="146316B3" w14:textId="77777777"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w:t>
            </w:r>
            <w:r w:rsidRPr="00E155D9">
              <w:rPr>
                <w:rFonts w:ascii="Calibri" w:eastAsia="新細明體" w:hAnsi="Calibri" w:cs="Calibri"/>
                <w:b/>
                <w:bCs/>
                <w:color w:val="000000" w:themeColor="text1"/>
                <w:vertAlign w:val="subscript"/>
                <w:lang w:eastAsia="zh-TW"/>
              </w:rPr>
              <w:t xml:space="preserve">LR, ramp-up </w:t>
            </w:r>
            <w:r w:rsidRPr="00E155D9">
              <w:rPr>
                <w:rFonts w:ascii="Calibri" w:eastAsia="新細明體" w:hAnsi="Calibri" w:cs="Calibri"/>
                <w:b/>
                <w:bCs/>
                <w:color w:val="000000" w:themeColor="text1"/>
                <w:lang w:eastAsia="zh-TW"/>
              </w:rPr>
              <w:t>(ms)</w:t>
            </w:r>
          </w:p>
        </w:tc>
      </w:tr>
      <w:tr w:rsidR="006714C8" w:rsidRPr="00E155D9" w14:paraId="415A8B62" w14:textId="77777777" w:rsidTr="006714C8">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BABE08A" w14:textId="28D29EBE" w:rsidR="00596F35" w:rsidRPr="00874629" w:rsidRDefault="004177E0" w:rsidP="0031453D">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 xml:space="preserve">LPWUR </w:t>
            </w:r>
            <w:r w:rsidR="00596F35" w:rsidRPr="00874629">
              <w:rPr>
                <w:rFonts w:ascii="Calibri" w:eastAsia="新細明體" w:hAnsi="Calibri" w:cs="Calibri"/>
                <w:color w:val="000000" w:themeColor="text1"/>
                <w:lang w:eastAsia="zh-TW"/>
              </w:rPr>
              <w:t>Off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BD1F72F" w14:textId="77777777"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0.001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1049308" w14:textId="2DC26270"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6CB53CD" w14:textId="4BBD43FC"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0</w:t>
            </w:r>
          </w:p>
        </w:tc>
      </w:tr>
      <w:tr w:rsidR="006714C8" w:rsidRPr="00E155D9" w14:paraId="12200274" w14:textId="77777777" w:rsidTr="006714C8">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9A1F303" w14:textId="0F0C699F" w:rsidR="00596F35" w:rsidRPr="00874629" w:rsidRDefault="004177E0" w:rsidP="0031453D">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 xml:space="preserve">LPWUR </w:t>
            </w:r>
            <w:r w:rsidR="00596F35" w:rsidRPr="00874629">
              <w:rPr>
                <w:rFonts w:ascii="Calibri" w:eastAsia="新細明體" w:hAnsi="Calibri" w:cs="Calibri"/>
                <w:color w:val="000000" w:themeColor="text1"/>
                <w:lang w:eastAsia="zh-TW"/>
              </w:rPr>
              <w:t>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4ED4DDF" w14:textId="1388A975" w:rsidR="00596F35" w:rsidRPr="00E155D9" w:rsidRDefault="00596F35"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0.01/0.05/0.1/0.5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ED113D0" w14:textId="43AE329B" w:rsidR="00596F35" w:rsidRPr="00E155D9" w:rsidRDefault="003B20B2" w:rsidP="0031453D">
            <w:pPr>
              <w:overflowPunct/>
              <w:autoSpaceDE/>
              <w:autoSpaceDN/>
              <w:adjustRightInd/>
              <w:spacing w:after="0"/>
              <w:jc w:val="center"/>
              <w:textAlignment w:val="auto"/>
              <w:rPr>
                <w:rFonts w:ascii="Calibri" w:eastAsia="新細明體" w:hAnsi="Calibri" w:cs="Calibri"/>
                <w:color w:val="000000" w:themeColor="text1"/>
                <w:sz w:val="22"/>
                <w:szCs w:val="22"/>
                <w:lang w:eastAsia="zh-TW"/>
              </w:rPr>
            </w:pPr>
            <w:r>
              <w:rPr>
                <w:rFonts w:ascii="Calibri" w:eastAsia="新細明體" w:hAnsi="Calibri" w:cs="Calibri"/>
                <w:color w:val="000000" w:themeColor="text1"/>
                <w:sz w:val="22"/>
                <w:szCs w:val="22"/>
                <w:lang w:eastAsia="zh-TW"/>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5F20E6B" w14:textId="300B3785" w:rsidR="00596F35" w:rsidRPr="00E155D9" w:rsidRDefault="003B20B2" w:rsidP="0031453D">
            <w:pPr>
              <w:overflowPunct/>
              <w:autoSpaceDE/>
              <w:autoSpaceDN/>
              <w:adjustRightInd/>
              <w:spacing w:after="0"/>
              <w:jc w:val="center"/>
              <w:textAlignment w:val="auto"/>
              <w:rPr>
                <w:rFonts w:ascii="Calibri" w:eastAsia="新細明體" w:hAnsi="Calibri" w:cs="Calibri"/>
                <w:color w:val="000000" w:themeColor="text1"/>
                <w:sz w:val="22"/>
                <w:szCs w:val="22"/>
                <w:lang w:eastAsia="zh-TW"/>
              </w:rPr>
            </w:pPr>
            <w:r>
              <w:rPr>
                <w:rFonts w:ascii="Calibri" w:eastAsia="新細明體" w:hAnsi="Calibri" w:cs="Calibri"/>
                <w:color w:val="000000" w:themeColor="text1"/>
                <w:sz w:val="22"/>
                <w:szCs w:val="22"/>
                <w:lang w:eastAsia="zh-TW"/>
              </w:rPr>
              <w:t>N/A</w:t>
            </w:r>
          </w:p>
        </w:tc>
      </w:tr>
    </w:tbl>
    <w:p w14:paraId="5BF13926" w14:textId="77777777" w:rsidR="0003022B" w:rsidRPr="00FE2970" w:rsidRDefault="0003022B" w:rsidP="00696B1F">
      <w:pPr>
        <w:pStyle w:val="Proposal"/>
        <w:numPr>
          <w:ilvl w:val="0"/>
          <w:numId w:val="0"/>
        </w:numPr>
        <w:spacing w:before="240" w:after="0"/>
        <w:ind w:left="1304" w:hanging="1304"/>
        <w:rPr>
          <w:rFonts w:eastAsiaTheme="minorEastAsia"/>
          <w:lang w:val="en-GB" w:eastAsia="zh-TW"/>
        </w:rPr>
      </w:pPr>
    </w:p>
    <w:p w14:paraId="4941E8BB" w14:textId="3CAAC985" w:rsidR="00E55E41" w:rsidRDefault="00E55E41" w:rsidP="005A4508">
      <w:pPr>
        <w:pStyle w:val="Heading3"/>
        <w:rPr>
          <w:lang w:eastAsia="zh-TW"/>
        </w:rPr>
      </w:pPr>
      <w:r>
        <w:rPr>
          <w:lang w:eastAsia="zh-TW"/>
        </w:rPr>
        <w:t xml:space="preserve">OFDM-based </w:t>
      </w:r>
      <w:r w:rsidRPr="00413094">
        <w:rPr>
          <w:lang w:eastAsia="zh-TW"/>
        </w:rPr>
        <w:t>LPWUR</w:t>
      </w:r>
    </w:p>
    <w:p w14:paraId="550B03EB" w14:textId="77777777" w:rsidR="006C15A3" w:rsidRDefault="006C15A3" w:rsidP="006C15A3">
      <w:pPr>
        <w:rPr>
          <w:lang w:val="en-GB" w:eastAsia="zh-TW"/>
        </w:rPr>
      </w:pPr>
      <w:r>
        <w:rPr>
          <w:lang w:val="en-GB" w:eastAsia="zh-TW"/>
        </w:rPr>
        <w:t>In RAN1#111, companies have agreed to study OFDMA-based signals considering the existing signal, e.g., SSS. The details of the agreement are given below.</w:t>
      </w:r>
    </w:p>
    <w:tbl>
      <w:tblPr>
        <w:tblStyle w:val="TableGrid"/>
        <w:tblW w:w="0" w:type="auto"/>
        <w:tblLook w:val="04A0" w:firstRow="1" w:lastRow="0" w:firstColumn="1" w:lastColumn="0" w:noHBand="0" w:noVBand="1"/>
      </w:tblPr>
      <w:tblGrid>
        <w:gridCol w:w="9350"/>
      </w:tblGrid>
      <w:tr w:rsidR="006C15A3" w14:paraId="5022B896" w14:textId="77777777" w:rsidTr="006C15A3">
        <w:tc>
          <w:tcPr>
            <w:tcW w:w="9350" w:type="dxa"/>
            <w:tcBorders>
              <w:top w:val="single" w:sz="4" w:space="0" w:color="auto"/>
              <w:left w:val="single" w:sz="4" w:space="0" w:color="auto"/>
              <w:bottom w:val="single" w:sz="4" w:space="0" w:color="auto"/>
              <w:right w:val="single" w:sz="4" w:space="0" w:color="auto"/>
            </w:tcBorders>
            <w:hideMark/>
          </w:tcPr>
          <w:p w14:paraId="22A21FAC" w14:textId="77777777" w:rsidR="006C15A3" w:rsidRDefault="006C15A3">
            <w:pPr>
              <w:overflowPunct/>
              <w:autoSpaceDE/>
              <w:adjustRightInd/>
              <w:spacing w:after="0"/>
              <w:jc w:val="left"/>
              <w:rPr>
                <w:rFonts w:ascii="Calibri" w:eastAsia="新細明體" w:hAnsi="Calibri" w:cs="Calibri"/>
                <w:lang w:eastAsia="zh-TW"/>
              </w:rPr>
            </w:pPr>
            <w:r>
              <w:rPr>
                <w:rFonts w:ascii="Calibri" w:eastAsia="新細明體" w:hAnsi="Calibri" w:cs="Calibri"/>
                <w:b/>
                <w:bCs/>
                <w:highlight w:val="green"/>
                <w:lang w:eastAsia="zh-TW"/>
              </w:rPr>
              <w:t>Agreement</w:t>
            </w:r>
            <w:r>
              <w:rPr>
                <w:rFonts w:ascii="Calibri" w:eastAsia="新細明體" w:hAnsi="Calibri" w:cs="Calibri"/>
                <w:b/>
                <w:bCs/>
                <w:lang w:eastAsia="zh-TW"/>
              </w:rPr>
              <w:t xml:space="preserve"> </w:t>
            </w:r>
            <w:r>
              <w:rPr>
                <w:rFonts w:ascii="Calibri" w:eastAsia="新細明體" w:hAnsi="Calibri" w:cs="Calibri"/>
                <w:lang w:eastAsia="zh-TW"/>
              </w:rPr>
              <w:t>in RAN1#111</w:t>
            </w:r>
          </w:p>
          <w:p w14:paraId="40A5C008" w14:textId="77777777" w:rsidR="006C15A3" w:rsidRDefault="006C15A3" w:rsidP="006C15A3">
            <w:pPr>
              <w:numPr>
                <w:ilvl w:val="0"/>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Study generation and link performance of multi-carrier (MC)-ASK (including OOK) waveform</w:t>
            </w:r>
          </w:p>
          <w:p w14:paraId="31C4D5BD" w14:textId="77777777" w:rsidR="006C15A3" w:rsidRDefault="006C15A3" w:rsidP="006C15A3">
            <w:pPr>
              <w:numPr>
                <w:ilvl w:val="1"/>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 xml:space="preserve">study techniques to generate waveform by modulating sub-carriers of CP-OFDM symbol, consider up to M bits transmitted per OFDM symbol, where M is FFS. </w:t>
            </w:r>
          </w:p>
          <w:p w14:paraId="67487D8A" w14:textId="77777777" w:rsidR="006C15A3" w:rsidRDefault="006C15A3" w:rsidP="006C15A3">
            <w:pPr>
              <w:numPr>
                <w:ilvl w:val="2"/>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 xml:space="preserve">Note that above does not preclude DFT-S-OFDMA </w:t>
            </w:r>
          </w:p>
          <w:p w14:paraId="6304F4B7" w14:textId="77777777" w:rsidR="006C15A3" w:rsidRDefault="006C15A3" w:rsidP="006C15A3">
            <w:pPr>
              <w:numPr>
                <w:ilvl w:val="0"/>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Study generation and link performance of multi-carrier (MC)-FSK waveforms</w:t>
            </w:r>
          </w:p>
          <w:p w14:paraId="502D0BA9" w14:textId="77777777" w:rsidR="006C15A3" w:rsidRDefault="006C15A3" w:rsidP="006C15A3">
            <w:pPr>
              <w:numPr>
                <w:ilvl w:val="1"/>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study techniques to generate waveform by modulating sub-carriers of CP-OFDM symbol, consider up to M bits transmitted per OFDM symbol, where M is FFS.</w:t>
            </w:r>
          </w:p>
          <w:p w14:paraId="6B2543E9" w14:textId="77777777" w:rsidR="006C15A3" w:rsidRDefault="006C15A3" w:rsidP="006C15A3">
            <w:pPr>
              <w:numPr>
                <w:ilvl w:val="0"/>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Study link performance of OFDMA-based signals/channels considering at least the existing signal/channel structure (e.g., CSI-RS, SSS)</w:t>
            </w:r>
          </w:p>
          <w:p w14:paraId="0FAB229B" w14:textId="77777777" w:rsidR="006C15A3" w:rsidRDefault="006C15A3" w:rsidP="006C15A3">
            <w:pPr>
              <w:numPr>
                <w:ilvl w:val="1"/>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Other signal/channel structures are not precluded</w:t>
            </w:r>
          </w:p>
          <w:p w14:paraId="335B4995" w14:textId="77777777" w:rsidR="006C15A3" w:rsidRDefault="006C15A3" w:rsidP="006C15A3">
            <w:pPr>
              <w:numPr>
                <w:ilvl w:val="0"/>
                <w:numId w:val="32"/>
              </w:numPr>
              <w:overflowPunct/>
              <w:autoSpaceDE/>
              <w:adjustRightInd/>
              <w:spacing w:after="0"/>
              <w:jc w:val="left"/>
              <w:textAlignment w:val="center"/>
              <w:rPr>
                <w:rFonts w:ascii="Calibri" w:eastAsia="新細明體" w:hAnsi="Calibri" w:cs="Calibri"/>
                <w:sz w:val="22"/>
                <w:szCs w:val="22"/>
                <w:lang w:eastAsia="zh-TW"/>
              </w:rPr>
            </w:pPr>
            <w:r>
              <w:rPr>
                <w:rFonts w:ascii="Calibri" w:eastAsia="新細明體" w:hAnsi="Calibri" w:cs="Calibri"/>
                <w:lang w:eastAsia="zh-TW"/>
              </w:rPr>
              <w:t>For next meeting, companies to provide input on aspects to consider that might impact link performance</w:t>
            </w:r>
          </w:p>
        </w:tc>
      </w:tr>
    </w:tbl>
    <w:p w14:paraId="5F103C11" w14:textId="54236D47" w:rsidR="006C15A3" w:rsidRDefault="006C15A3" w:rsidP="006C15A3">
      <w:pPr>
        <w:spacing w:beforeLines="100" w:before="240"/>
        <w:rPr>
          <w:lang w:val="en-GB" w:eastAsia="zh-TW"/>
        </w:rPr>
      </w:pPr>
      <w:r>
        <w:rPr>
          <w:lang w:val="en-GB" w:eastAsia="zh-TW"/>
        </w:rPr>
        <w:t xml:space="preserve">Note that MC-OOK and FSK can be modulated by OFDMA techniques, being adjacent subcarrier interference-free, and supporting non-coherent detection using a low-power and low-cost WUR. However, considering the existing signal is another story. For example, the NR SSS search procedure requires coherent detection, including timing alignment, frequency correction, OFDM demodulation, etc. </w:t>
      </w:r>
    </w:p>
    <w:p w14:paraId="5B26B6AC" w14:textId="158539E1" w:rsidR="00BE3F62" w:rsidRDefault="002A6BD3" w:rsidP="00BE3F62">
      <w:pPr>
        <w:spacing w:beforeLines="100" w:before="240"/>
        <w:rPr>
          <w:rFonts w:eastAsia="DengXian"/>
        </w:rPr>
      </w:pPr>
      <w:r>
        <w:rPr>
          <w:lang w:val="en-GB" w:eastAsia="zh-TW"/>
        </w:rPr>
        <w:t xml:space="preserve">Presumably, an OFDM-based LPWUR can reuse the existing PSS to achieve coarse timing and frequency correction, which makes coherent detection possible for an SSS-like LPWUS. </w:t>
      </w:r>
      <w:r w:rsidR="00BE3F62">
        <w:rPr>
          <w:rFonts w:eastAsia="DengXian"/>
        </w:rPr>
        <w:t xml:space="preserve">Based on </w:t>
      </w:r>
      <w:r w:rsidR="0095441E">
        <w:rPr>
          <w:rFonts w:eastAsia="DengXian"/>
        </w:rPr>
        <w:t xml:space="preserve">our </w:t>
      </w:r>
      <w:r w:rsidR="008C2A15">
        <w:rPr>
          <w:rFonts w:eastAsia="DengXian"/>
        </w:rPr>
        <w:t xml:space="preserve">LPWUR </w:t>
      </w:r>
      <w:r w:rsidR="00E346FA">
        <w:rPr>
          <w:rFonts w:eastAsia="DengXian"/>
        </w:rPr>
        <w:t>architec</w:t>
      </w:r>
      <w:r w:rsidR="008C2A15">
        <w:rPr>
          <w:rFonts w:eastAsia="DengXian"/>
        </w:rPr>
        <w:t xml:space="preserve">ture and </w:t>
      </w:r>
      <w:r w:rsidR="0095441E">
        <w:rPr>
          <w:rFonts w:eastAsia="DengXian"/>
        </w:rPr>
        <w:t>an</w:t>
      </w:r>
      <w:r w:rsidR="00561574">
        <w:rPr>
          <w:rFonts w:eastAsia="DengXian"/>
        </w:rPr>
        <w:t>alys</w:t>
      </w:r>
      <w:r w:rsidR="0095441E">
        <w:rPr>
          <w:rFonts w:eastAsia="DengXian"/>
        </w:rPr>
        <w:t>is given</w:t>
      </w:r>
      <w:r w:rsidR="0095441E" w:rsidRPr="006A6AFA">
        <w:rPr>
          <w:rFonts w:eastAsia="DengXian"/>
        </w:rPr>
        <w:t xml:space="preserve"> in </w:t>
      </w:r>
      <w:r w:rsidR="006A6AFA" w:rsidRPr="006A6AFA">
        <w:rPr>
          <w:rFonts w:eastAsia="DengXian"/>
        </w:rPr>
        <w:t>R1-2301578</w:t>
      </w:r>
      <w:r w:rsidR="00BE3F62" w:rsidRPr="006A6AFA">
        <w:rPr>
          <w:rFonts w:eastAsia="DengXian"/>
        </w:rPr>
        <w:t>, r</w:t>
      </w:r>
      <w:r w:rsidR="00BE3F62">
        <w:rPr>
          <w:rFonts w:eastAsia="DengXian"/>
        </w:rPr>
        <w:t xml:space="preserve">elative power during various states can be modelled as </w:t>
      </w:r>
      <w:r w:rsidR="0077660C">
        <w:rPr>
          <w:rFonts w:eastAsia="DengXian"/>
        </w:rPr>
        <w:t>the following proposal.</w:t>
      </w:r>
    </w:p>
    <w:p w14:paraId="36D49247" w14:textId="7C2EB1F2" w:rsidR="00040BB7" w:rsidRDefault="00EF7268" w:rsidP="005260CF">
      <w:pPr>
        <w:pStyle w:val="Observation"/>
      </w:pPr>
      <w:bookmarkStart w:id="9" w:name="_Toc127546031"/>
      <w:r>
        <w:t xml:space="preserve">OFDM-based LPWUR </w:t>
      </w:r>
      <w:r w:rsidR="0048675E">
        <w:t>can</w:t>
      </w:r>
      <w:r>
        <w:t xml:space="preserve"> reuse</w:t>
      </w:r>
      <w:r w:rsidR="00A0663F">
        <w:t xml:space="preserve"> LO</w:t>
      </w:r>
      <w:r w:rsidR="00FA5A3C">
        <w:t xml:space="preserve">, </w:t>
      </w:r>
      <w:r w:rsidR="00A0663F">
        <w:t>ADC</w:t>
      </w:r>
      <w:r w:rsidR="00FA5A3C">
        <w:t>, and DFT modules</w:t>
      </w:r>
      <w:r w:rsidR="00A0663F">
        <w:t xml:space="preserve"> fr</w:t>
      </w:r>
      <w:r w:rsidR="0048675E">
        <w:t>o</w:t>
      </w:r>
      <w:r w:rsidR="00A0663F">
        <w:t xml:space="preserve">m </w:t>
      </w:r>
      <w:r w:rsidR="00FA5A3C">
        <w:t xml:space="preserve">the </w:t>
      </w:r>
      <w:r w:rsidR="00A0663F">
        <w:t>MR</w:t>
      </w:r>
      <w:r w:rsidR="00F820E3">
        <w:t xml:space="preserve"> to perform coherent detection</w:t>
      </w:r>
      <w:r w:rsidR="0048675E">
        <w:t xml:space="preserve"> </w:t>
      </w:r>
      <w:r w:rsidR="00F64BD8">
        <w:t>on an SSS-like LP-WUS.</w:t>
      </w:r>
      <w:bookmarkEnd w:id="9"/>
    </w:p>
    <w:p w14:paraId="5FDA0C0D" w14:textId="08FCEA1E" w:rsidR="00FA5A3C" w:rsidRPr="00FB774B" w:rsidRDefault="00E13897" w:rsidP="00E13897">
      <w:pPr>
        <w:pStyle w:val="Proposal"/>
        <w:spacing w:before="240"/>
        <w:rPr>
          <w:rFonts w:eastAsiaTheme="minorEastAsia"/>
        </w:rPr>
      </w:pPr>
      <w:bookmarkStart w:id="10" w:name="_Toc127546032"/>
      <w:r>
        <w:rPr>
          <w:rFonts w:eastAsia="DengXian"/>
        </w:rPr>
        <w:t>The power state</w:t>
      </w:r>
      <w:r w:rsidR="003068EB">
        <w:rPr>
          <w:rFonts w:eastAsia="DengXian"/>
        </w:rPr>
        <w:t>s</w:t>
      </w:r>
      <w:r>
        <w:rPr>
          <w:rFonts w:eastAsia="DengXian"/>
        </w:rPr>
        <w:t xml:space="preserve"> for an OFDM-based LPWUR </w:t>
      </w:r>
      <w:r w:rsidR="003068EB">
        <w:rPr>
          <w:rFonts w:eastAsia="DengXian"/>
        </w:rPr>
        <w:t>can be modeled as follows:</w:t>
      </w:r>
      <w:bookmarkEnd w:id="10"/>
    </w:p>
    <w:tbl>
      <w:tblPr>
        <w:tblStyle w:val="TableGrid"/>
        <w:tblW w:w="0" w:type="auto"/>
        <w:jc w:val="center"/>
        <w:tblLook w:val="04A0" w:firstRow="1" w:lastRow="0" w:firstColumn="1" w:lastColumn="0" w:noHBand="0" w:noVBand="1"/>
      </w:tblPr>
      <w:tblGrid>
        <w:gridCol w:w="2106"/>
        <w:gridCol w:w="1472"/>
        <w:gridCol w:w="1669"/>
        <w:gridCol w:w="1813"/>
        <w:gridCol w:w="2288"/>
      </w:tblGrid>
      <w:tr w:rsidR="00D7124E" w14:paraId="25EAD879" w14:textId="77777777" w:rsidTr="009B2A26">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6F7CE7" w14:textId="1694D003" w:rsidR="009B2A26" w:rsidRDefault="009B2A26" w:rsidP="0031453D">
            <w:pPr>
              <w:spacing w:after="0"/>
              <w:jc w:val="center"/>
              <w:rPr>
                <w:rFonts w:ascii="Calibri" w:eastAsia="DengXian" w:hAnsi="Calibri"/>
                <w:b/>
                <w:bCs/>
              </w:rPr>
            </w:pPr>
            <w:r>
              <w:rPr>
                <w:rFonts w:ascii="Calibri" w:eastAsia="DengXian" w:hAnsi="Calibri"/>
                <w:b/>
                <w:bCs/>
              </w:rPr>
              <w:t>Power State of LPWUR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174843" w14:textId="77777777" w:rsidR="009B2A26" w:rsidRDefault="009B2A26" w:rsidP="0031453D">
            <w:pPr>
              <w:spacing w:after="0"/>
              <w:jc w:val="center"/>
              <w:rPr>
                <w:rFonts w:ascii="Calibri" w:eastAsia="DengXian" w:hAnsi="Calibri"/>
                <w:b/>
                <w:bCs/>
              </w:rPr>
            </w:pPr>
            <w:r>
              <w:rPr>
                <w:rFonts w:ascii="Calibri" w:eastAsia="DengXian" w:hAnsi="Calibri"/>
                <w:b/>
                <w:bCs/>
              </w:rPr>
              <w:t>Relative power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51E5BA" w14:textId="32F5E454" w:rsidR="009B2A26" w:rsidRPr="00D7124E" w:rsidRDefault="009B2A26"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Transition energy</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14BD1" w14:textId="35ACAE33" w:rsidR="009B2A26" w:rsidRPr="00D7124E" w:rsidRDefault="009B2A26" w:rsidP="0031453D">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Ramp-up time</w:t>
            </w:r>
            <w:r w:rsidR="00D7124E">
              <w:rPr>
                <w:rFonts w:ascii="Calibri" w:eastAsia="新細明體" w:hAnsi="Calibri" w:cs="Calibri"/>
                <w:b/>
                <w:bCs/>
                <w:color w:val="000000" w:themeColor="text1"/>
                <w:lang w:eastAsia="zh-TW"/>
              </w:rPr>
              <w:t xml:space="preserve"> </w:t>
            </w:r>
            <w:r w:rsidRPr="00E155D9">
              <w:rPr>
                <w:rFonts w:ascii="Calibri" w:eastAsia="新細明體" w:hAnsi="Calibri" w:cs="Calibri"/>
                <w:b/>
                <w:bCs/>
                <w:color w:val="000000" w:themeColor="text1"/>
                <w:lang w:eastAsia="zh-TW"/>
              </w:rPr>
              <w:t>(ms)</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3C21D6" w14:textId="0322B75E" w:rsidR="009B2A26" w:rsidRDefault="009B2A26" w:rsidP="0031453D">
            <w:pPr>
              <w:spacing w:after="0"/>
              <w:jc w:val="center"/>
              <w:rPr>
                <w:rFonts w:ascii="Calibri" w:eastAsia="DengXian" w:hAnsi="Calibri"/>
                <w:b/>
                <w:bCs/>
              </w:rPr>
            </w:pPr>
            <w:r>
              <w:rPr>
                <w:rFonts w:ascii="Calibri" w:eastAsia="DengXian" w:hAnsi="Calibri"/>
                <w:b/>
                <w:bCs/>
              </w:rPr>
              <w:t>Notes</w:t>
            </w:r>
          </w:p>
        </w:tc>
      </w:tr>
      <w:tr w:rsidR="00D7124E" w14:paraId="5CBB4302" w14:textId="77777777" w:rsidTr="009B2A26">
        <w:trPr>
          <w:trHeight w:val="25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F699B" w14:textId="7E265FD7" w:rsidR="009B2A26" w:rsidRDefault="00874629" w:rsidP="0031453D">
            <w:pPr>
              <w:spacing w:after="0"/>
              <w:jc w:val="center"/>
              <w:rPr>
                <w:rFonts w:ascii="Calibri" w:eastAsia="DengXian" w:hAnsi="Calibri"/>
              </w:rPr>
            </w:pPr>
            <w:r>
              <w:rPr>
                <w:rFonts w:ascii="Calibri" w:eastAsia="DengXian" w:hAnsi="Calibri"/>
              </w:rPr>
              <w:t xml:space="preserve">OFDM-WUR </w:t>
            </w:r>
            <w:r w:rsidR="009B2A26">
              <w:rPr>
                <w:rFonts w:ascii="Calibri" w:eastAsia="DengXian" w:hAnsi="Calibri"/>
              </w:rPr>
              <w:t>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33C5E" w14:textId="77777777" w:rsidR="009B2A26" w:rsidRDefault="009B2A26" w:rsidP="0031453D">
            <w:pPr>
              <w:spacing w:after="0"/>
              <w:jc w:val="center"/>
              <w:rPr>
                <w:rFonts w:ascii="Calibri" w:eastAsia="DengXian" w:hAnsi="Calibri"/>
              </w:rPr>
            </w:pPr>
            <w:r>
              <w:rPr>
                <w:rFonts w:ascii="Calibri" w:eastAsia="DengXian" w:hAnsi="Calibri"/>
              </w:rPr>
              <w:t>40</w:t>
            </w:r>
          </w:p>
        </w:tc>
        <w:tc>
          <w:tcPr>
            <w:tcW w:w="0" w:type="auto"/>
            <w:tcBorders>
              <w:top w:val="single" w:sz="4" w:space="0" w:color="auto"/>
              <w:left w:val="single" w:sz="4" w:space="0" w:color="auto"/>
              <w:bottom w:val="single" w:sz="4" w:space="0" w:color="auto"/>
              <w:right w:val="single" w:sz="4" w:space="0" w:color="auto"/>
            </w:tcBorders>
            <w:vAlign w:val="center"/>
          </w:tcPr>
          <w:p w14:paraId="1D9963C4" w14:textId="6E184F6E" w:rsidR="009B2A26" w:rsidRDefault="009B2A26" w:rsidP="0031453D">
            <w:pPr>
              <w:spacing w:after="0"/>
              <w:jc w:val="center"/>
              <w:rPr>
                <w:rFonts w:ascii="Calibri" w:eastAsia="DengXian" w:hAnsi="Calibri"/>
              </w:rPr>
            </w:pPr>
            <w:r>
              <w:rPr>
                <w:rFonts w:ascii="Calibri" w:eastAsia="DengXian" w:hAnsi="Calibri"/>
              </w:rPr>
              <w:t>N/A</w:t>
            </w:r>
          </w:p>
        </w:tc>
        <w:tc>
          <w:tcPr>
            <w:tcW w:w="0" w:type="auto"/>
            <w:tcBorders>
              <w:top w:val="single" w:sz="4" w:space="0" w:color="auto"/>
              <w:left w:val="single" w:sz="4" w:space="0" w:color="auto"/>
              <w:bottom w:val="single" w:sz="4" w:space="0" w:color="auto"/>
              <w:right w:val="single" w:sz="4" w:space="0" w:color="auto"/>
            </w:tcBorders>
            <w:vAlign w:val="center"/>
          </w:tcPr>
          <w:p w14:paraId="0E9B752F" w14:textId="37A900C6" w:rsidR="009B2A26" w:rsidRDefault="009B2A26" w:rsidP="0031453D">
            <w:pPr>
              <w:spacing w:after="0"/>
              <w:jc w:val="center"/>
              <w:rPr>
                <w:rFonts w:ascii="Calibri" w:eastAsia="DengXian" w:hAnsi="Calibri"/>
              </w:rPr>
            </w:pPr>
            <w:r>
              <w:rPr>
                <w:rFonts w:ascii="Calibri" w:eastAsia="DengXian" w:hAnsi="Calibri" w:hint="eastAsia"/>
              </w:rPr>
              <w:t>N</w:t>
            </w:r>
            <w:r>
              <w:rPr>
                <w:rFonts w:ascii="Calibri" w:eastAsia="DengXian" w:hAnsi="Calibr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D2EB" w14:textId="404FE610" w:rsidR="009B2A26" w:rsidRDefault="00D7124E" w:rsidP="0031453D">
            <w:pPr>
              <w:spacing w:after="0"/>
              <w:jc w:val="center"/>
              <w:rPr>
                <w:rFonts w:ascii="Calibri" w:eastAsia="DengXian" w:hAnsi="Calibri"/>
              </w:rPr>
            </w:pPr>
            <w:r>
              <w:rPr>
                <w:rFonts w:ascii="Calibri" w:eastAsia="DengXian" w:hAnsi="Calibri"/>
              </w:rPr>
              <w:t>Share</w:t>
            </w:r>
            <w:r w:rsidR="009B2A26">
              <w:rPr>
                <w:rFonts w:ascii="Calibri" w:eastAsia="DengXian" w:hAnsi="Calibri"/>
              </w:rPr>
              <w:t xml:space="preserve"> LO and ADC</w:t>
            </w:r>
          </w:p>
        </w:tc>
      </w:tr>
      <w:tr w:rsidR="00D7124E" w14:paraId="2A3DC009" w14:textId="77777777" w:rsidTr="009B2A26">
        <w:trPr>
          <w:trHeight w:val="24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068211" w14:textId="141227C4" w:rsidR="009B2A26" w:rsidRDefault="00874629" w:rsidP="0031453D">
            <w:pPr>
              <w:spacing w:after="0"/>
              <w:jc w:val="center"/>
              <w:rPr>
                <w:rFonts w:ascii="Calibri" w:eastAsia="DengXian" w:hAnsi="Calibri"/>
              </w:rPr>
            </w:pPr>
            <w:r>
              <w:rPr>
                <w:rFonts w:ascii="Calibri" w:eastAsia="DengXian" w:hAnsi="Calibri"/>
              </w:rPr>
              <w:t xml:space="preserve">OFDM-WUR </w:t>
            </w:r>
            <w:r w:rsidR="009B2A26">
              <w:rPr>
                <w:rFonts w:ascii="Calibri" w:eastAsia="DengXian" w:hAnsi="Calibri"/>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88497" w14:textId="77777777" w:rsidR="009B2A26" w:rsidRDefault="009B2A26" w:rsidP="0031453D">
            <w:pPr>
              <w:spacing w:after="0"/>
              <w:jc w:val="center"/>
              <w:rPr>
                <w:rFonts w:ascii="Calibri" w:eastAsia="DengXian" w:hAnsi="Calibri"/>
              </w:rPr>
            </w:pPr>
            <w:r>
              <w:rPr>
                <w:rFonts w:ascii="Calibri" w:eastAsia="DengXian" w:hAnsi="Calibri"/>
              </w:rPr>
              <w:t>0.2</w:t>
            </w:r>
          </w:p>
        </w:tc>
        <w:tc>
          <w:tcPr>
            <w:tcW w:w="0" w:type="auto"/>
            <w:tcBorders>
              <w:top w:val="single" w:sz="4" w:space="0" w:color="auto"/>
              <w:left w:val="single" w:sz="4" w:space="0" w:color="auto"/>
              <w:bottom w:val="single" w:sz="4" w:space="0" w:color="auto"/>
              <w:right w:val="single" w:sz="4" w:space="0" w:color="auto"/>
            </w:tcBorders>
            <w:vAlign w:val="center"/>
          </w:tcPr>
          <w:p w14:paraId="41E13FA1" w14:textId="68DFFDE1" w:rsidR="009B2A26" w:rsidRDefault="009B2A26" w:rsidP="0031453D">
            <w:pPr>
              <w:spacing w:after="0"/>
              <w:jc w:val="center"/>
              <w:rPr>
                <w:rFonts w:ascii="Calibri" w:eastAsia="DengXian" w:hAnsi="Calibri"/>
              </w:rPr>
            </w:pPr>
            <w:r>
              <w:rPr>
                <w:rFonts w:ascii="Calibri" w:eastAsia="DengXian" w:hAnsi="Calibri" w:hint="eastAsia"/>
              </w:rPr>
              <w:t>0</w:t>
            </w:r>
            <w:r w:rsidR="00575FC0">
              <w:rPr>
                <w:rFonts w:ascii="Calibri" w:eastAsia="DengXian" w:hAnsi="Calibri"/>
              </w:rPr>
              <w:t xml:space="preserve"> (ideally)</w:t>
            </w:r>
          </w:p>
        </w:tc>
        <w:tc>
          <w:tcPr>
            <w:tcW w:w="0" w:type="auto"/>
            <w:tcBorders>
              <w:top w:val="single" w:sz="4" w:space="0" w:color="auto"/>
              <w:left w:val="single" w:sz="4" w:space="0" w:color="auto"/>
              <w:bottom w:val="single" w:sz="4" w:space="0" w:color="auto"/>
              <w:right w:val="single" w:sz="4" w:space="0" w:color="auto"/>
            </w:tcBorders>
            <w:vAlign w:val="center"/>
          </w:tcPr>
          <w:p w14:paraId="0AF68910" w14:textId="093955B3" w:rsidR="009B2A26" w:rsidRDefault="009B2A26" w:rsidP="0031453D">
            <w:pPr>
              <w:spacing w:after="0"/>
              <w:jc w:val="center"/>
              <w:rPr>
                <w:rFonts w:ascii="Calibri" w:eastAsia="DengXian" w:hAnsi="Calibri"/>
              </w:rPr>
            </w:pPr>
            <w:r>
              <w:rPr>
                <w:rFonts w:ascii="Calibri" w:eastAsia="DengXian" w:hAnsi="Calibri" w:hint="eastAsia"/>
              </w:rPr>
              <w:t>0</w:t>
            </w:r>
            <w:r w:rsidR="00575FC0">
              <w:rPr>
                <w:rFonts w:ascii="Calibri" w:eastAsia="DengXian" w:hAnsi="Calibri"/>
              </w:rPr>
              <w:t xml:space="preserve"> (ideally)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7A76" w14:textId="221B436E" w:rsidR="009B2A26" w:rsidRDefault="009B2A26" w:rsidP="0031453D">
            <w:pPr>
              <w:spacing w:after="0"/>
              <w:jc w:val="center"/>
              <w:rPr>
                <w:rFonts w:ascii="Calibri" w:eastAsia="DengXian" w:hAnsi="Calibri"/>
              </w:rPr>
            </w:pPr>
            <w:r>
              <w:rPr>
                <w:rFonts w:ascii="Calibri" w:eastAsia="DengXian" w:hAnsi="Calibri"/>
              </w:rPr>
              <w:t>Maintain the 26 MHz-CLK</w:t>
            </w:r>
          </w:p>
        </w:tc>
      </w:tr>
    </w:tbl>
    <w:p w14:paraId="3EFF5ADF" w14:textId="77777777" w:rsidR="00E736A4" w:rsidRPr="00966EC9" w:rsidRDefault="00E736A4" w:rsidP="00696B1F">
      <w:pPr>
        <w:pStyle w:val="Proposal"/>
        <w:numPr>
          <w:ilvl w:val="0"/>
          <w:numId w:val="0"/>
        </w:numPr>
        <w:spacing w:before="240" w:after="0"/>
        <w:ind w:left="1304" w:hanging="1304"/>
        <w:rPr>
          <w:rFonts w:eastAsiaTheme="minorEastAsia"/>
        </w:rPr>
      </w:pPr>
    </w:p>
    <w:p w14:paraId="78300224" w14:textId="63E1CA39" w:rsidR="00C71F58" w:rsidRDefault="008F7B72" w:rsidP="008F7B72">
      <w:pPr>
        <w:pStyle w:val="Heading1"/>
        <w:rPr>
          <w:lang w:eastAsia="zh-TW"/>
        </w:rPr>
      </w:pPr>
      <w:r>
        <w:rPr>
          <w:lang w:eastAsia="zh-TW"/>
        </w:rPr>
        <w:t>E</w:t>
      </w:r>
      <w:r w:rsidRPr="008F7B72">
        <w:rPr>
          <w:lang w:eastAsia="zh-TW"/>
        </w:rPr>
        <w:t xml:space="preserve">valuation </w:t>
      </w:r>
      <w:r w:rsidR="00E97D8E">
        <w:rPr>
          <w:lang w:eastAsia="zh-TW"/>
        </w:rPr>
        <w:t xml:space="preserve">Assumptions and </w:t>
      </w:r>
      <w:r>
        <w:rPr>
          <w:lang w:eastAsia="zh-TW"/>
        </w:rPr>
        <w:t>R</w:t>
      </w:r>
      <w:r w:rsidRPr="008F7B72">
        <w:rPr>
          <w:lang w:eastAsia="zh-TW"/>
        </w:rPr>
        <w:t>esults</w:t>
      </w:r>
    </w:p>
    <w:p w14:paraId="6817E08B" w14:textId="51A7542E" w:rsidR="00E97D8E" w:rsidRDefault="00E97D8E" w:rsidP="00E97D8E">
      <w:pPr>
        <w:pStyle w:val="Heading2"/>
        <w:rPr>
          <w:lang w:eastAsia="zh-TW"/>
        </w:rPr>
      </w:pPr>
      <w:r>
        <w:rPr>
          <w:lang w:eastAsia="zh-TW"/>
        </w:rPr>
        <w:t>Simulation Assumptions</w:t>
      </w:r>
    </w:p>
    <w:p w14:paraId="1BCD16BE" w14:textId="278475E7" w:rsidR="0075689E" w:rsidRDefault="00A40B16" w:rsidP="00E97D8E">
      <w:pPr>
        <w:rPr>
          <w:lang w:val="en-GB" w:eastAsia="zh-TW"/>
        </w:rPr>
      </w:pPr>
      <w:r>
        <w:rPr>
          <w:lang w:val="en-GB" w:eastAsia="zh-TW"/>
        </w:rPr>
        <w:fldChar w:fldCharType="begin"/>
      </w:r>
      <w:r>
        <w:rPr>
          <w:lang w:val="en-GB" w:eastAsia="zh-TW"/>
        </w:rPr>
        <w:instrText xml:space="preserve"> REF _Ref126859003 \h </w:instrText>
      </w:r>
      <w:r>
        <w:rPr>
          <w:lang w:val="en-GB" w:eastAsia="zh-TW"/>
        </w:rPr>
      </w:r>
      <w:r>
        <w:rPr>
          <w:lang w:val="en-GB" w:eastAsia="zh-TW"/>
        </w:rPr>
        <w:fldChar w:fldCharType="separate"/>
      </w:r>
      <w:r w:rsidR="000E3C28">
        <w:t xml:space="preserve">Table </w:t>
      </w:r>
      <w:r w:rsidR="000E3C28">
        <w:rPr>
          <w:noProof/>
        </w:rPr>
        <w:t>2</w:t>
      </w:r>
      <w:r>
        <w:rPr>
          <w:lang w:val="en-GB" w:eastAsia="zh-TW"/>
        </w:rPr>
        <w:fldChar w:fldCharType="end"/>
      </w:r>
      <w:r>
        <w:rPr>
          <w:lang w:val="en-GB" w:eastAsia="zh-TW"/>
        </w:rPr>
        <w:t xml:space="preserve"> </w:t>
      </w:r>
      <w:r w:rsidR="00255865">
        <w:rPr>
          <w:lang w:val="en-GB" w:eastAsia="zh-TW"/>
        </w:rPr>
        <w:t>gives the p</w:t>
      </w:r>
      <w:r w:rsidR="0075689E">
        <w:rPr>
          <w:lang w:val="en-GB" w:eastAsia="zh-TW"/>
        </w:rPr>
        <w:t>ower state model</w:t>
      </w:r>
      <w:r w:rsidR="0058052D">
        <w:rPr>
          <w:lang w:val="en-GB" w:eastAsia="zh-TW"/>
        </w:rPr>
        <w:t xml:space="preserve"> based on TR 38.875 for IoT and wearables use cases. </w:t>
      </w:r>
    </w:p>
    <w:p w14:paraId="6113379F" w14:textId="7556AF51" w:rsidR="00667947" w:rsidRDefault="00667947" w:rsidP="00667947">
      <w:pPr>
        <w:pStyle w:val="Caption"/>
        <w:spacing w:beforeLines="100" w:before="240"/>
        <w:rPr>
          <w:rFonts w:ascii="Calibri" w:hAnsi="Calibri"/>
          <w:lang w:eastAsia="zh-TW"/>
        </w:rPr>
      </w:pPr>
      <w:bookmarkStart w:id="11" w:name="_Ref126859003"/>
      <w:r>
        <w:t xml:space="preserve">Table </w:t>
      </w:r>
      <w:r w:rsidR="002D5B05">
        <w:fldChar w:fldCharType="begin"/>
      </w:r>
      <w:r w:rsidR="002D5B05">
        <w:instrText xml:space="preserve"> SEQ Table \* ARABIC </w:instrText>
      </w:r>
      <w:r w:rsidR="002D5B05">
        <w:fldChar w:fldCharType="separate"/>
      </w:r>
      <w:r w:rsidR="00E218C8">
        <w:rPr>
          <w:noProof/>
        </w:rPr>
        <w:t>2</w:t>
      </w:r>
      <w:r w:rsidR="002D5B05">
        <w:rPr>
          <w:noProof/>
        </w:rPr>
        <w:fldChar w:fldCharType="end"/>
      </w:r>
      <w:bookmarkEnd w:id="11"/>
      <w:r>
        <w:t>: Power state modelling for an MR based on TR 38.875 and UDS</w:t>
      </w:r>
    </w:p>
    <w:tbl>
      <w:tblPr>
        <w:tblStyle w:val="TableGrid"/>
        <w:tblW w:w="0" w:type="auto"/>
        <w:jc w:val="center"/>
        <w:tblLook w:val="04A0" w:firstRow="1" w:lastRow="0" w:firstColumn="1" w:lastColumn="0" w:noHBand="0" w:noVBand="1"/>
      </w:tblPr>
      <w:tblGrid>
        <w:gridCol w:w="2352"/>
        <w:gridCol w:w="1472"/>
        <w:gridCol w:w="1482"/>
        <w:gridCol w:w="1669"/>
      </w:tblGrid>
      <w:tr w:rsidR="00667947" w14:paraId="3F5BEF27"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49B557" w14:textId="77777777" w:rsidR="00667947" w:rsidRDefault="00667947" w:rsidP="0031453D">
            <w:pPr>
              <w:spacing w:after="0"/>
              <w:rPr>
                <w:rFonts w:ascii="Calibri" w:hAnsi="Calibri"/>
                <w:b/>
                <w:bCs/>
                <w:lang w:val="en-GB" w:eastAsia="zh-TW"/>
              </w:rPr>
            </w:pPr>
            <w:r>
              <w:rPr>
                <w:rFonts w:ascii="Calibri" w:hAnsi="Calibri"/>
                <w:b/>
                <w:bCs/>
                <w:lang w:val="en-GB" w:eastAsia="zh-TW"/>
              </w:rPr>
              <w:t>Power state of MR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BE97A1" w14:textId="77777777" w:rsidR="00667947" w:rsidRDefault="00667947" w:rsidP="0031453D">
            <w:pPr>
              <w:spacing w:after="0"/>
              <w:rPr>
                <w:rFonts w:ascii="Calibri" w:hAnsi="Calibri"/>
                <w:b/>
                <w:bCs/>
                <w:lang w:val="en-GB" w:eastAsia="zh-TW"/>
              </w:rPr>
            </w:pPr>
            <w:r>
              <w:rPr>
                <w:rFonts w:ascii="Calibri" w:hAnsi="Calibri"/>
                <w:b/>
                <w:bCs/>
                <w:lang w:val="en-GB" w:eastAsia="zh-TW"/>
              </w:rPr>
              <w:t>Relative power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BF134" w14:textId="77777777" w:rsidR="00667947" w:rsidRDefault="00667947" w:rsidP="0031453D">
            <w:pPr>
              <w:spacing w:after="0"/>
              <w:rPr>
                <w:rFonts w:ascii="Calibri" w:hAnsi="Calibri"/>
                <w:b/>
                <w:bCs/>
                <w:lang w:val="en-GB" w:eastAsia="zh-TW"/>
              </w:rPr>
            </w:pPr>
            <w:r>
              <w:rPr>
                <w:rFonts w:ascii="Calibri" w:hAnsi="Calibri"/>
                <w:b/>
                <w:bCs/>
                <w:lang w:val="en-GB" w:eastAsia="zh-TW"/>
              </w:rPr>
              <w:t>Transition time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F11914" w14:textId="77777777" w:rsidR="00667947" w:rsidRDefault="00667947" w:rsidP="0031453D">
            <w:pPr>
              <w:spacing w:after="0"/>
              <w:rPr>
                <w:rFonts w:ascii="Calibri" w:hAnsi="Calibri"/>
                <w:b/>
                <w:bCs/>
                <w:lang w:val="en-GB" w:eastAsia="zh-TW"/>
              </w:rPr>
            </w:pPr>
            <w:r>
              <w:rPr>
                <w:rFonts w:ascii="Calibri" w:hAnsi="Calibri"/>
                <w:b/>
                <w:bCs/>
                <w:lang w:val="en-GB" w:eastAsia="zh-TW"/>
              </w:rPr>
              <w:t>Transition energy</w:t>
            </w:r>
          </w:p>
        </w:tc>
      </w:tr>
      <w:tr w:rsidR="00667947" w14:paraId="2F44E0B1"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44F291AB" w14:textId="77777777" w:rsidR="00667947" w:rsidRDefault="00667947" w:rsidP="0031453D">
            <w:pPr>
              <w:spacing w:after="0"/>
              <w:rPr>
                <w:rFonts w:ascii="Calibri" w:hAnsi="Calibri"/>
                <w:lang w:val="en-GB" w:eastAsia="zh-TW"/>
              </w:rPr>
            </w:pPr>
            <w:r>
              <w:rPr>
                <w:rFonts w:ascii="Calibri" w:hAnsi="Calibri"/>
                <w:lang w:val="en-GB" w:eastAsia="zh-TW"/>
              </w:rPr>
              <w:t>Ultra-Deep Sleep (UDS)</w:t>
            </w:r>
          </w:p>
        </w:tc>
        <w:tc>
          <w:tcPr>
            <w:tcW w:w="0" w:type="auto"/>
            <w:tcBorders>
              <w:top w:val="single" w:sz="4" w:space="0" w:color="auto"/>
              <w:left w:val="single" w:sz="4" w:space="0" w:color="auto"/>
              <w:bottom w:val="single" w:sz="4" w:space="0" w:color="auto"/>
              <w:right w:val="single" w:sz="4" w:space="0" w:color="auto"/>
            </w:tcBorders>
            <w:hideMark/>
          </w:tcPr>
          <w:p w14:paraId="28CB398B" w14:textId="77777777" w:rsidR="00667947" w:rsidRDefault="00667947" w:rsidP="0031453D">
            <w:pPr>
              <w:spacing w:after="0"/>
              <w:rPr>
                <w:rFonts w:ascii="Calibri" w:hAnsi="Calibri"/>
                <w:lang w:val="en-GB" w:eastAsia="zh-TW"/>
              </w:rPr>
            </w:pPr>
            <w:r>
              <w:rPr>
                <w:rFonts w:ascii="Calibri" w:hAnsi="Calibri"/>
                <w:lang w:val="en-GB" w:eastAsia="zh-TW"/>
              </w:rPr>
              <w:t>0.015</w:t>
            </w:r>
          </w:p>
        </w:tc>
        <w:tc>
          <w:tcPr>
            <w:tcW w:w="0" w:type="auto"/>
            <w:tcBorders>
              <w:top w:val="single" w:sz="4" w:space="0" w:color="auto"/>
              <w:left w:val="single" w:sz="4" w:space="0" w:color="auto"/>
              <w:bottom w:val="single" w:sz="4" w:space="0" w:color="auto"/>
              <w:right w:val="single" w:sz="4" w:space="0" w:color="auto"/>
            </w:tcBorders>
            <w:hideMark/>
          </w:tcPr>
          <w:p w14:paraId="176B5CF8" w14:textId="77777777" w:rsidR="00667947" w:rsidRDefault="00667947" w:rsidP="0031453D">
            <w:pPr>
              <w:spacing w:after="0"/>
              <w:rPr>
                <w:rFonts w:ascii="Calibri" w:hAnsi="Calibri"/>
                <w:lang w:val="en-GB" w:eastAsia="zh-TW"/>
              </w:rPr>
            </w:pPr>
            <w:r>
              <w:rPr>
                <w:rFonts w:ascii="Calibri" w:hAnsi="Calibri"/>
                <w:lang w:val="en-GB" w:eastAsia="zh-TW"/>
              </w:rPr>
              <w:t>400ms</w:t>
            </w:r>
          </w:p>
        </w:tc>
        <w:tc>
          <w:tcPr>
            <w:tcW w:w="0" w:type="auto"/>
            <w:tcBorders>
              <w:top w:val="single" w:sz="4" w:space="0" w:color="auto"/>
              <w:left w:val="single" w:sz="4" w:space="0" w:color="auto"/>
              <w:bottom w:val="single" w:sz="4" w:space="0" w:color="auto"/>
              <w:right w:val="single" w:sz="4" w:space="0" w:color="auto"/>
            </w:tcBorders>
            <w:hideMark/>
          </w:tcPr>
          <w:p w14:paraId="0CDA56E9" w14:textId="77777777" w:rsidR="00667947" w:rsidRDefault="00667947" w:rsidP="0031453D">
            <w:pPr>
              <w:spacing w:after="0"/>
              <w:rPr>
                <w:rFonts w:ascii="Calibri" w:hAnsi="Calibri"/>
                <w:lang w:val="en-GB" w:eastAsia="zh-TW"/>
              </w:rPr>
            </w:pPr>
            <w:r>
              <w:rPr>
                <w:rFonts w:ascii="Calibri" w:eastAsia="DengXian" w:hAnsi="Calibri" w:cstheme="minorHAnsi"/>
              </w:rPr>
              <w:t>10000</w:t>
            </w:r>
          </w:p>
        </w:tc>
      </w:tr>
      <w:tr w:rsidR="00667947" w14:paraId="6FEA3F35"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006CBB0D" w14:textId="77777777" w:rsidR="00667947" w:rsidRDefault="00667947" w:rsidP="0031453D">
            <w:pPr>
              <w:spacing w:after="0"/>
              <w:rPr>
                <w:rFonts w:ascii="Calibri" w:hAnsi="Calibri"/>
                <w:lang w:val="en-GB" w:eastAsia="zh-TW"/>
              </w:rPr>
            </w:pPr>
            <w:r>
              <w:rPr>
                <w:rFonts w:ascii="Calibri" w:hAnsi="Calibri"/>
                <w:lang w:val="en-GB" w:eastAsia="zh-TW"/>
              </w:rPr>
              <w:t>Deep sleep</w:t>
            </w:r>
          </w:p>
        </w:tc>
        <w:tc>
          <w:tcPr>
            <w:tcW w:w="0" w:type="auto"/>
            <w:tcBorders>
              <w:top w:val="single" w:sz="4" w:space="0" w:color="auto"/>
              <w:left w:val="single" w:sz="4" w:space="0" w:color="auto"/>
              <w:bottom w:val="single" w:sz="4" w:space="0" w:color="auto"/>
              <w:right w:val="single" w:sz="4" w:space="0" w:color="auto"/>
            </w:tcBorders>
            <w:hideMark/>
          </w:tcPr>
          <w:p w14:paraId="66507F8B" w14:textId="77777777" w:rsidR="00667947" w:rsidRDefault="00667947" w:rsidP="0031453D">
            <w:pPr>
              <w:spacing w:after="0"/>
              <w:rPr>
                <w:rFonts w:ascii="Calibri" w:hAnsi="Calibri"/>
                <w:lang w:val="en-GB" w:eastAsia="zh-TW"/>
              </w:rPr>
            </w:pPr>
            <w:r>
              <w:rPr>
                <w:rFonts w:ascii="Calibri" w:hAnsi="Calibri"/>
                <w:lang w:val="en-GB" w:eastAsia="zh-TW"/>
              </w:rPr>
              <w:t>0.8</w:t>
            </w:r>
          </w:p>
        </w:tc>
        <w:tc>
          <w:tcPr>
            <w:tcW w:w="0" w:type="auto"/>
            <w:tcBorders>
              <w:top w:val="single" w:sz="4" w:space="0" w:color="auto"/>
              <w:left w:val="single" w:sz="4" w:space="0" w:color="auto"/>
              <w:bottom w:val="single" w:sz="4" w:space="0" w:color="auto"/>
              <w:right w:val="single" w:sz="4" w:space="0" w:color="auto"/>
            </w:tcBorders>
            <w:hideMark/>
          </w:tcPr>
          <w:p w14:paraId="3939DC94" w14:textId="77777777" w:rsidR="00667947" w:rsidRDefault="00667947" w:rsidP="0031453D">
            <w:pPr>
              <w:spacing w:after="0"/>
              <w:rPr>
                <w:rFonts w:ascii="Calibri" w:hAnsi="Calibri"/>
                <w:lang w:val="en-GB" w:eastAsia="zh-TW"/>
              </w:rPr>
            </w:pPr>
            <w:r>
              <w:rPr>
                <w:rFonts w:ascii="Calibri" w:hAnsi="Calibri"/>
                <w:lang w:val="en-GB" w:eastAsia="zh-TW"/>
              </w:rPr>
              <w:t>20ms</w:t>
            </w:r>
          </w:p>
        </w:tc>
        <w:tc>
          <w:tcPr>
            <w:tcW w:w="0" w:type="auto"/>
            <w:tcBorders>
              <w:top w:val="single" w:sz="4" w:space="0" w:color="auto"/>
              <w:left w:val="single" w:sz="4" w:space="0" w:color="auto"/>
              <w:bottom w:val="single" w:sz="4" w:space="0" w:color="auto"/>
              <w:right w:val="single" w:sz="4" w:space="0" w:color="auto"/>
            </w:tcBorders>
            <w:hideMark/>
          </w:tcPr>
          <w:p w14:paraId="7BCFD9FA" w14:textId="77777777" w:rsidR="00667947" w:rsidRDefault="00667947" w:rsidP="0031453D">
            <w:pPr>
              <w:spacing w:after="0"/>
              <w:rPr>
                <w:rFonts w:ascii="Calibri" w:hAnsi="Calibri"/>
                <w:lang w:val="en-GB" w:eastAsia="zh-TW"/>
              </w:rPr>
            </w:pPr>
            <w:r>
              <w:rPr>
                <w:rFonts w:ascii="Calibri" w:hAnsi="Calibri"/>
                <w:lang w:val="en-GB" w:eastAsia="zh-TW"/>
              </w:rPr>
              <w:t>450</w:t>
            </w:r>
          </w:p>
        </w:tc>
      </w:tr>
      <w:tr w:rsidR="00667947" w14:paraId="622A5DC2"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0887C9F8" w14:textId="77777777" w:rsidR="00667947" w:rsidRDefault="00667947" w:rsidP="0031453D">
            <w:pPr>
              <w:spacing w:after="0"/>
              <w:rPr>
                <w:rFonts w:ascii="Calibri" w:hAnsi="Calibri"/>
                <w:lang w:val="en-GB" w:eastAsia="zh-TW"/>
              </w:rPr>
            </w:pPr>
            <w:r>
              <w:rPr>
                <w:rFonts w:ascii="Calibri" w:hAnsi="Calibri"/>
                <w:lang w:val="en-GB" w:eastAsia="zh-TW"/>
              </w:rPr>
              <w:t>Light sleep</w:t>
            </w:r>
          </w:p>
        </w:tc>
        <w:tc>
          <w:tcPr>
            <w:tcW w:w="0" w:type="auto"/>
            <w:tcBorders>
              <w:top w:val="single" w:sz="4" w:space="0" w:color="auto"/>
              <w:left w:val="single" w:sz="4" w:space="0" w:color="auto"/>
              <w:bottom w:val="single" w:sz="4" w:space="0" w:color="auto"/>
              <w:right w:val="single" w:sz="4" w:space="0" w:color="auto"/>
            </w:tcBorders>
            <w:hideMark/>
          </w:tcPr>
          <w:p w14:paraId="5C5BF05B" w14:textId="77777777" w:rsidR="00667947" w:rsidRDefault="00667947" w:rsidP="0031453D">
            <w:pPr>
              <w:spacing w:after="0"/>
              <w:rPr>
                <w:rFonts w:ascii="Calibri" w:hAnsi="Calibri"/>
                <w:lang w:val="en-GB" w:eastAsia="zh-TW"/>
              </w:rPr>
            </w:pPr>
            <w:r>
              <w:rPr>
                <w:rFonts w:ascii="Calibri" w:hAnsi="Calibri"/>
                <w:lang w:val="en-GB" w:eastAsia="zh-TW"/>
              </w:rPr>
              <w:t>18</w:t>
            </w:r>
          </w:p>
        </w:tc>
        <w:tc>
          <w:tcPr>
            <w:tcW w:w="0" w:type="auto"/>
            <w:tcBorders>
              <w:top w:val="single" w:sz="4" w:space="0" w:color="auto"/>
              <w:left w:val="single" w:sz="4" w:space="0" w:color="auto"/>
              <w:bottom w:val="single" w:sz="4" w:space="0" w:color="auto"/>
              <w:right w:val="single" w:sz="4" w:space="0" w:color="auto"/>
            </w:tcBorders>
            <w:hideMark/>
          </w:tcPr>
          <w:p w14:paraId="4E20B4EA" w14:textId="77777777" w:rsidR="00667947" w:rsidRDefault="00667947" w:rsidP="0031453D">
            <w:pPr>
              <w:spacing w:after="0"/>
              <w:rPr>
                <w:rFonts w:ascii="Calibri" w:hAnsi="Calibri"/>
                <w:lang w:val="en-GB" w:eastAsia="zh-TW"/>
              </w:rPr>
            </w:pPr>
            <w:r>
              <w:rPr>
                <w:rFonts w:ascii="Calibri" w:hAnsi="Calibri"/>
                <w:lang w:val="en-GB" w:eastAsia="zh-TW"/>
              </w:rPr>
              <w:t>6ms</w:t>
            </w:r>
          </w:p>
        </w:tc>
        <w:tc>
          <w:tcPr>
            <w:tcW w:w="0" w:type="auto"/>
            <w:tcBorders>
              <w:top w:val="single" w:sz="4" w:space="0" w:color="auto"/>
              <w:left w:val="single" w:sz="4" w:space="0" w:color="auto"/>
              <w:bottom w:val="single" w:sz="4" w:space="0" w:color="auto"/>
              <w:right w:val="single" w:sz="4" w:space="0" w:color="auto"/>
            </w:tcBorders>
            <w:hideMark/>
          </w:tcPr>
          <w:p w14:paraId="57C95763" w14:textId="77777777" w:rsidR="00667947" w:rsidRDefault="00667947" w:rsidP="0031453D">
            <w:pPr>
              <w:spacing w:after="0"/>
              <w:rPr>
                <w:rFonts w:ascii="Calibri" w:hAnsi="Calibri"/>
                <w:lang w:val="en-GB" w:eastAsia="zh-TW"/>
              </w:rPr>
            </w:pPr>
            <w:r>
              <w:rPr>
                <w:rFonts w:ascii="Calibri" w:hAnsi="Calibri"/>
                <w:lang w:val="en-GB" w:eastAsia="zh-TW"/>
              </w:rPr>
              <w:t>100</w:t>
            </w:r>
          </w:p>
        </w:tc>
      </w:tr>
      <w:tr w:rsidR="00667947" w14:paraId="00897CEC"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0E5BD1CB" w14:textId="77777777" w:rsidR="00667947" w:rsidRDefault="00667947" w:rsidP="0031453D">
            <w:pPr>
              <w:spacing w:after="0"/>
              <w:rPr>
                <w:rFonts w:ascii="Calibri" w:hAnsi="Calibri"/>
                <w:lang w:val="en-GB" w:eastAsia="zh-TW"/>
              </w:rPr>
            </w:pPr>
            <w:r>
              <w:rPr>
                <w:rFonts w:ascii="Calibri" w:hAnsi="Calibri"/>
                <w:lang w:val="en-GB" w:eastAsia="zh-TW"/>
              </w:rPr>
              <w:t>Micro sleep</w:t>
            </w:r>
          </w:p>
        </w:tc>
        <w:tc>
          <w:tcPr>
            <w:tcW w:w="0" w:type="auto"/>
            <w:tcBorders>
              <w:top w:val="single" w:sz="4" w:space="0" w:color="auto"/>
              <w:left w:val="single" w:sz="4" w:space="0" w:color="auto"/>
              <w:bottom w:val="single" w:sz="4" w:space="0" w:color="auto"/>
              <w:right w:val="single" w:sz="4" w:space="0" w:color="auto"/>
            </w:tcBorders>
            <w:hideMark/>
          </w:tcPr>
          <w:p w14:paraId="738C04F3" w14:textId="77777777" w:rsidR="00667947" w:rsidRDefault="00667947" w:rsidP="0031453D">
            <w:pPr>
              <w:spacing w:after="0"/>
              <w:rPr>
                <w:rFonts w:ascii="Calibri" w:hAnsi="Calibri"/>
                <w:lang w:val="en-GB" w:eastAsia="zh-TW"/>
              </w:rPr>
            </w:pPr>
            <w:r>
              <w:rPr>
                <w:rFonts w:ascii="Calibri" w:hAnsi="Calibri"/>
                <w:lang w:val="en-GB" w:eastAsia="zh-TW"/>
              </w:rPr>
              <w:t>31</w:t>
            </w:r>
          </w:p>
        </w:tc>
        <w:tc>
          <w:tcPr>
            <w:tcW w:w="0" w:type="auto"/>
            <w:tcBorders>
              <w:top w:val="single" w:sz="4" w:space="0" w:color="auto"/>
              <w:left w:val="single" w:sz="4" w:space="0" w:color="auto"/>
              <w:bottom w:val="single" w:sz="4" w:space="0" w:color="auto"/>
              <w:right w:val="single" w:sz="4" w:space="0" w:color="auto"/>
            </w:tcBorders>
            <w:hideMark/>
          </w:tcPr>
          <w:p w14:paraId="5DA6E4EC" w14:textId="77777777" w:rsidR="00667947" w:rsidRDefault="00667947" w:rsidP="0031453D">
            <w:pPr>
              <w:spacing w:after="0"/>
              <w:rPr>
                <w:rFonts w:ascii="Calibri" w:hAnsi="Calibri"/>
                <w:lang w:val="en-GB" w:eastAsia="zh-TW"/>
              </w:rPr>
            </w:pPr>
            <w:r>
              <w:rPr>
                <w:rFonts w:ascii="Calibri" w:hAnsi="Calibri"/>
                <w:lang w:val="en-GB" w:eastAsia="zh-TW"/>
              </w:rPr>
              <w:t>0ms</w:t>
            </w:r>
          </w:p>
        </w:tc>
        <w:tc>
          <w:tcPr>
            <w:tcW w:w="0" w:type="auto"/>
            <w:tcBorders>
              <w:top w:val="single" w:sz="4" w:space="0" w:color="auto"/>
              <w:left w:val="single" w:sz="4" w:space="0" w:color="auto"/>
              <w:bottom w:val="single" w:sz="4" w:space="0" w:color="auto"/>
              <w:right w:val="single" w:sz="4" w:space="0" w:color="auto"/>
            </w:tcBorders>
            <w:hideMark/>
          </w:tcPr>
          <w:p w14:paraId="66A91B4E" w14:textId="77777777" w:rsidR="00667947" w:rsidRDefault="00667947" w:rsidP="0031453D">
            <w:pPr>
              <w:spacing w:after="0"/>
              <w:rPr>
                <w:rFonts w:ascii="Calibri" w:hAnsi="Calibri"/>
                <w:lang w:val="en-GB" w:eastAsia="zh-TW"/>
              </w:rPr>
            </w:pPr>
            <w:r>
              <w:rPr>
                <w:rFonts w:ascii="Calibri" w:hAnsi="Calibri"/>
                <w:lang w:val="en-GB" w:eastAsia="zh-TW"/>
              </w:rPr>
              <w:t>0</w:t>
            </w:r>
          </w:p>
        </w:tc>
      </w:tr>
      <w:tr w:rsidR="00667947" w14:paraId="12368350"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358A0755" w14:textId="77777777" w:rsidR="00667947" w:rsidRDefault="00667947" w:rsidP="0031453D">
            <w:pPr>
              <w:spacing w:after="0"/>
              <w:rPr>
                <w:rFonts w:ascii="Calibri" w:hAnsi="Calibri"/>
                <w:lang w:val="en-GB" w:eastAsia="zh-TW"/>
              </w:rPr>
            </w:pPr>
            <w:r>
              <w:rPr>
                <w:rFonts w:ascii="Calibri" w:hAnsi="Calibri"/>
                <w:lang w:val="en-GB" w:eastAsia="zh-TW"/>
              </w:rPr>
              <w:t>SSB/CSI-RS proc.</w:t>
            </w:r>
          </w:p>
        </w:tc>
        <w:tc>
          <w:tcPr>
            <w:tcW w:w="0" w:type="auto"/>
            <w:tcBorders>
              <w:top w:val="single" w:sz="4" w:space="0" w:color="auto"/>
              <w:left w:val="single" w:sz="4" w:space="0" w:color="auto"/>
              <w:bottom w:val="single" w:sz="4" w:space="0" w:color="auto"/>
              <w:right w:val="single" w:sz="4" w:space="0" w:color="auto"/>
            </w:tcBorders>
            <w:hideMark/>
          </w:tcPr>
          <w:p w14:paraId="0B48180F" w14:textId="77777777" w:rsidR="00667947" w:rsidRDefault="00667947" w:rsidP="0031453D">
            <w:pPr>
              <w:spacing w:after="0"/>
              <w:rPr>
                <w:rFonts w:ascii="Calibri" w:hAnsi="Calibri"/>
                <w:lang w:val="en-GB" w:eastAsia="zh-TW"/>
              </w:rPr>
            </w:pPr>
            <w:r>
              <w:rPr>
                <w:rFonts w:ascii="Calibri" w:hAnsi="Calibri"/>
                <w:lang w:val="en-GB" w:eastAsia="zh-TW"/>
              </w:rPr>
              <w:t>50</w:t>
            </w:r>
          </w:p>
        </w:tc>
        <w:tc>
          <w:tcPr>
            <w:tcW w:w="0" w:type="auto"/>
            <w:tcBorders>
              <w:top w:val="single" w:sz="4" w:space="0" w:color="auto"/>
              <w:left w:val="single" w:sz="4" w:space="0" w:color="auto"/>
              <w:bottom w:val="single" w:sz="4" w:space="0" w:color="auto"/>
              <w:right w:val="single" w:sz="4" w:space="0" w:color="auto"/>
            </w:tcBorders>
            <w:hideMark/>
          </w:tcPr>
          <w:p w14:paraId="67CF9DA9" w14:textId="77777777" w:rsidR="00667947" w:rsidRDefault="00667947" w:rsidP="0031453D">
            <w:pPr>
              <w:spacing w:after="0"/>
              <w:rPr>
                <w:rFonts w:ascii="Calibri" w:hAnsi="Calibri"/>
                <w:lang w:val="en-GB" w:eastAsia="zh-TW"/>
              </w:rPr>
            </w:pPr>
            <w:r>
              <w:rPr>
                <w:rFonts w:ascii="Calibri" w:hAnsi="Calibri"/>
                <w:lang w:val="en-GB" w:eastAsia="zh-TW"/>
              </w:rPr>
              <w:t>N/A</w:t>
            </w:r>
          </w:p>
        </w:tc>
        <w:tc>
          <w:tcPr>
            <w:tcW w:w="0" w:type="auto"/>
            <w:tcBorders>
              <w:top w:val="single" w:sz="4" w:space="0" w:color="auto"/>
              <w:left w:val="single" w:sz="4" w:space="0" w:color="auto"/>
              <w:bottom w:val="single" w:sz="4" w:space="0" w:color="auto"/>
              <w:right w:val="single" w:sz="4" w:space="0" w:color="auto"/>
            </w:tcBorders>
            <w:hideMark/>
          </w:tcPr>
          <w:p w14:paraId="22E04EAA" w14:textId="77777777" w:rsidR="00667947" w:rsidRDefault="00667947" w:rsidP="0031453D">
            <w:pPr>
              <w:spacing w:after="0"/>
              <w:rPr>
                <w:rFonts w:ascii="Calibri" w:hAnsi="Calibri"/>
                <w:lang w:val="en-GB" w:eastAsia="zh-TW"/>
              </w:rPr>
            </w:pPr>
            <w:r>
              <w:rPr>
                <w:rFonts w:ascii="Calibri" w:hAnsi="Calibri"/>
                <w:lang w:val="en-GB" w:eastAsia="zh-TW"/>
              </w:rPr>
              <w:t>N/A</w:t>
            </w:r>
          </w:p>
        </w:tc>
      </w:tr>
      <w:tr w:rsidR="00667947" w14:paraId="7961C674"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50584657" w14:textId="77777777" w:rsidR="00667947" w:rsidRDefault="00667947" w:rsidP="0031453D">
            <w:pPr>
              <w:spacing w:after="0"/>
              <w:rPr>
                <w:rFonts w:ascii="Calibri" w:hAnsi="Calibri"/>
                <w:lang w:val="en-GB" w:eastAsia="zh-TW"/>
              </w:rPr>
            </w:pPr>
            <w:r>
              <w:rPr>
                <w:rFonts w:ascii="Calibri" w:hAnsi="Calibri"/>
                <w:lang w:val="en-GB" w:eastAsia="zh-TW"/>
              </w:rPr>
              <w:t>PDCCH monitoring</w:t>
            </w:r>
          </w:p>
        </w:tc>
        <w:tc>
          <w:tcPr>
            <w:tcW w:w="0" w:type="auto"/>
            <w:tcBorders>
              <w:top w:val="single" w:sz="4" w:space="0" w:color="auto"/>
              <w:left w:val="single" w:sz="4" w:space="0" w:color="auto"/>
              <w:bottom w:val="single" w:sz="4" w:space="0" w:color="auto"/>
              <w:right w:val="single" w:sz="4" w:space="0" w:color="auto"/>
            </w:tcBorders>
            <w:hideMark/>
          </w:tcPr>
          <w:p w14:paraId="658F4CDF" w14:textId="14F3CE01" w:rsidR="00667947" w:rsidRDefault="002068C3" w:rsidP="0031453D">
            <w:pPr>
              <w:spacing w:after="0"/>
              <w:rPr>
                <w:rFonts w:ascii="Calibri" w:hAnsi="Calibri"/>
                <w:lang w:val="en-GB" w:eastAsia="zh-TW"/>
              </w:rPr>
            </w:pPr>
            <w:r>
              <w:rPr>
                <w:rFonts w:ascii="Calibri" w:hAnsi="Calibri"/>
                <w:lang w:val="en-GB" w:eastAsia="zh-TW"/>
              </w:rPr>
              <w:t>50</w:t>
            </w:r>
          </w:p>
        </w:tc>
        <w:tc>
          <w:tcPr>
            <w:tcW w:w="0" w:type="auto"/>
            <w:tcBorders>
              <w:top w:val="single" w:sz="4" w:space="0" w:color="auto"/>
              <w:left w:val="single" w:sz="4" w:space="0" w:color="auto"/>
              <w:bottom w:val="single" w:sz="4" w:space="0" w:color="auto"/>
              <w:right w:val="single" w:sz="4" w:space="0" w:color="auto"/>
            </w:tcBorders>
            <w:hideMark/>
          </w:tcPr>
          <w:p w14:paraId="4584FBFA" w14:textId="77777777" w:rsidR="00667947" w:rsidRDefault="00667947" w:rsidP="0031453D">
            <w:pPr>
              <w:spacing w:after="0"/>
              <w:rPr>
                <w:rFonts w:ascii="Calibri" w:hAnsi="Calibri"/>
                <w:lang w:val="en-GB" w:eastAsia="zh-TW"/>
              </w:rPr>
            </w:pPr>
            <w:r>
              <w:rPr>
                <w:rFonts w:ascii="Calibri" w:hAnsi="Calibri"/>
                <w:lang w:val="en-GB" w:eastAsia="zh-TW"/>
              </w:rPr>
              <w:t>N/A</w:t>
            </w:r>
          </w:p>
        </w:tc>
        <w:tc>
          <w:tcPr>
            <w:tcW w:w="0" w:type="auto"/>
            <w:tcBorders>
              <w:top w:val="single" w:sz="4" w:space="0" w:color="auto"/>
              <w:left w:val="single" w:sz="4" w:space="0" w:color="auto"/>
              <w:bottom w:val="single" w:sz="4" w:space="0" w:color="auto"/>
              <w:right w:val="single" w:sz="4" w:space="0" w:color="auto"/>
            </w:tcBorders>
            <w:hideMark/>
          </w:tcPr>
          <w:p w14:paraId="19C36E0E" w14:textId="77777777" w:rsidR="00667947" w:rsidRDefault="00667947" w:rsidP="0031453D">
            <w:pPr>
              <w:spacing w:after="0"/>
              <w:rPr>
                <w:rFonts w:ascii="Calibri" w:hAnsi="Calibri"/>
                <w:lang w:val="en-GB" w:eastAsia="zh-TW"/>
              </w:rPr>
            </w:pPr>
            <w:r>
              <w:rPr>
                <w:rFonts w:ascii="Calibri" w:hAnsi="Calibri"/>
                <w:lang w:val="en-GB" w:eastAsia="zh-TW"/>
              </w:rPr>
              <w:t>N/A</w:t>
            </w:r>
          </w:p>
        </w:tc>
      </w:tr>
      <w:tr w:rsidR="00667947" w14:paraId="10FD0BDC" w14:textId="77777777" w:rsidTr="00290E98">
        <w:trPr>
          <w:jc w:val="center"/>
        </w:trPr>
        <w:tc>
          <w:tcPr>
            <w:tcW w:w="0" w:type="auto"/>
            <w:tcBorders>
              <w:top w:val="single" w:sz="4" w:space="0" w:color="auto"/>
              <w:left w:val="single" w:sz="4" w:space="0" w:color="auto"/>
              <w:bottom w:val="single" w:sz="4" w:space="0" w:color="auto"/>
              <w:right w:val="single" w:sz="4" w:space="0" w:color="auto"/>
            </w:tcBorders>
            <w:hideMark/>
          </w:tcPr>
          <w:p w14:paraId="37075943" w14:textId="77777777" w:rsidR="00667947" w:rsidRDefault="00667947" w:rsidP="0031453D">
            <w:pPr>
              <w:spacing w:after="0"/>
              <w:rPr>
                <w:rFonts w:ascii="Calibri" w:hAnsi="Calibri"/>
                <w:lang w:val="en-GB" w:eastAsia="zh-TW"/>
              </w:rPr>
            </w:pPr>
            <w:r>
              <w:rPr>
                <w:rFonts w:ascii="Calibri" w:hAnsi="Calibri"/>
                <w:lang w:val="en-GB" w:eastAsia="zh-TW"/>
              </w:rPr>
              <w:t>Intra-inter frequency RRM</w:t>
            </w:r>
          </w:p>
        </w:tc>
        <w:tc>
          <w:tcPr>
            <w:tcW w:w="0" w:type="auto"/>
            <w:tcBorders>
              <w:top w:val="single" w:sz="4" w:space="0" w:color="auto"/>
              <w:left w:val="single" w:sz="4" w:space="0" w:color="auto"/>
              <w:bottom w:val="single" w:sz="4" w:space="0" w:color="auto"/>
              <w:right w:val="single" w:sz="4" w:space="0" w:color="auto"/>
            </w:tcBorders>
            <w:hideMark/>
          </w:tcPr>
          <w:p w14:paraId="2FF82267" w14:textId="77777777" w:rsidR="00667947" w:rsidRDefault="00667947" w:rsidP="0031453D">
            <w:pPr>
              <w:spacing w:after="0"/>
              <w:rPr>
                <w:rFonts w:ascii="Calibri" w:hAnsi="Calibri"/>
                <w:lang w:val="en-GB" w:eastAsia="zh-TW"/>
              </w:rPr>
            </w:pPr>
            <w:r>
              <w:rPr>
                <w:rFonts w:ascii="Calibri" w:hAnsi="Calibri"/>
                <w:lang w:val="en-GB" w:eastAsia="zh-TW"/>
              </w:rPr>
              <w:t>60</w:t>
            </w:r>
          </w:p>
        </w:tc>
        <w:tc>
          <w:tcPr>
            <w:tcW w:w="0" w:type="auto"/>
            <w:tcBorders>
              <w:top w:val="single" w:sz="4" w:space="0" w:color="auto"/>
              <w:left w:val="single" w:sz="4" w:space="0" w:color="auto"/>
              <w:bottom w:val="single" w:sz="4" w:space="0" w:color="auto"/>
              <w:right w:val="single" w:sz="4" w:space="0" w:color="auto"/>
            </w:tcBorders>
            <w:hideMark/>
          </w:tcPr>
          <w:p w14:paraId="5D4C92B2" w14:textId="77777777" w:rsidR="00667947" w:rsidRDefault="00667947" w:rsidP="0031453D">
            <w:pPr>
              <w:spacing w:after="0"/>
              <w:rPr>
                <w:rFonts w:ascii="Calibri" w:hAnsi="Calibri"/>
                <w:lang w:val="en-GB" w:eastAsia="zh-TW"/>
              </w:rPr>
            </w:pPr>
            <w:r>
              <w:rPr>
                <w:rFonts w:ascii="Calibri" w:hAnsi="Calibri"/>
                <w:lang w:val="en-GB" w:eastAsia="zh-TW"/>
              </w:rPr>
              <w:t>N/A</w:t>
            </w:r>
          </w:p>
        </w:tc>
        <w:tc>
          <w:tcPr>
            <w:tcW w:w="0" w:type="auto"/>
            <w:tcBorders>
              <w:top w:val="single" w:sz="4" w:space="0" w:color="auto"/>
              <w:left w:val="single" w:sz="4" w:space="0" w:color="auto"/>
              <w:bottom w:val="single" w:sz="4" w:space="0" w:color="auto"/>
              <w:right w:val="single" w:sz="4" w:space="0" w:color="auto"/>
            </w:tcBorders>
            <w:hideMark/>
          </w:tcPr>
          <w:p w14:paraId="5DA4A93A" w14:textId="77777777" w:rsidR="00667947" w:rsidRDefault="00667947" w:rsidP="0031453D">
            <w:pPr>
              <w:spacing w:after="0"/>
              <w:rPr>
                <w:rFonts w:ascii="Calibri" w:hAnsi="Calibri"/>
                <w:lang w:val="en-GB" w:eastAsia="zh-TW"/>
              </w:rPr>
            </w:pPr>
            <w:r>
              <w:rPr>
                <w:rFonts w:ascii="Calibri" w:hAnsi="Calibri"/>
                <w:lang w:val="en-GB" w:eastAsia="zh-TW"/>
              </w:rPr>
              <w:t>N/A</w:t>
            </w:r>
          </w:p>
        </w:tc>
      </w:tr>
    </w:tbl>
    <w:p w14:paraId="4DAC4FAA" w14:textId="77777777" w:rsidR="00FC2FCD" w:rsidRPr="00FC2FCD" w:rsidRDefault="00FC2FCD" w:rsidP="00CC6BD3">
      <w:pPr>
        <w:spacing w:beforeLines="100" w:before="240" w:after="0"/>
        <w:rPr>
          <w:rFonts w:eastAsia="DengXian"/>
        </w:rPr>
      </w:pPr>
    </w:p>
    <w:p w14:paraId="01EA77FC" w14:textId="33FA9644" w:rsidR="006B1483" w:rsidRDefault="00647534" w:rsidP="00A7204D">
      <w:pPr>
        <w:pStyle w:val="Heading3"/>
        <w:rPr>
          <w:rFonts w:eastAsia="DengXian"/>
        </w:rPr>
      </w:pPr>
      <w:r>
        <w:rPr>
          <w:rFonts w:eastAsia="DengXian"/>
        </w:rPr>
        <w:t>Non-OFDM-based LPWUR</w:t>
      </w:r>
    </w:p>
    <w:p w14:paraId="2F636D0B" w14:textId="21DD4437" w:rsidR="005919B7" w:rsidRPr="005919B7" w:rsidRDefault="005919B7" w:rsidP="005919B7">
      <w:pPr>
        <w:pStyle w:val="Heading4"/>
      </w:pPr>
      <w:r>
        <w:rPr>
          <w:rFonts w:eastAsia="DengXian" w:hint="eastAsia"/>
        </w:rPr>
        <w:t>I</w:t>
      </w:r>
      <w:r>
        <w:rPr>
          <w:rFonts w:eastAsia="DengXian"/>
        </w:rPr>
        <w:t>DLE/INACTIVE</w:t>
      </w:r>
    </w:p>
    <w:p w14:paraId="57BCDAA3" w14:textId="34669B47" w:rsidR="00CE053B" w:rsidRDefault="0025683B" w:rsidP="00CE053B">
      <w:pPr>
        <w:rPr>
          <w:rFonts w:eastAsia="DengXian"/>
          <w:lang w:val="en-GB"/>
        </w:rPr>
      </w:pPr>
      <w:r>
        <w:rPr>
          <w:rFonts w:eastAsia="DengXian"/>
          <w:lang w:val="en-GB"/>
        </w:rPr>
        <w:fldChar w:fldCharType="begin"/>
      </w:r>
      <w:r>
        <w:rPr>
          <w:rFonts w:eastAsia="DengXian"/>
          <w:lang w:val="en-GB"/>
        </w:rPr>
        <w:instrText xml:space="preserve"> REF _Ref127355449 \h </w:instrText>
      </w:r>
      <w:r>
        <w:rPr>
          <w:rFonts w:eastAsia="DengXian"/>
          <w:lang w:val="en-GB"/>
        </w:rPr>
      </w:r>
      <w:r>
        <w:rPr>
          <w:rFonts w:eastAsia="DengXian"/>
          <w:lang w:val="en-GB"/>
        </w:rPr>
        <w:fldChar w:fldCharType="separate"/>
      </w:r>
      <w:r w:rsidR="000E3C28">
        <w:t xml:space="preserve">Figure </w:t>
      </w:r>
      <w:r w:rsidR="000E3C28">
        <w:rPr>
          <w:noProof/>
        </w:rPr>
        <w:t>1</w:t>
      </w:r>
      <w:r>
        <w:rPr>
          <w:rFonts w:eastAsia="DengXian"/>
          <w:lang w:val="en-GB"/>
        </w:rPr>
        <w:fldChar w:fldCharType="end"/>
      </w:r>
      <w:r>
        <w:rPr>
          <w:rFonts w:eastAsia="DengXian"/>
          <w:lang w:val="en-GB"/>
        </w:rPr>
        <w:t xml:space="preserve"> show</w:t>
      </w:r>
      <w:r w:rsidR="00820662">
        <w:rPr>
          <w:rFonts w:eastAsia="DengXian"/>
          <w:lang w:val="en-GB"/>
        </w:rPr>
        <w:t>s a processing timeline</w:t>
      </w:r>
      <w:r w:rsidR="00B23B0B">
        <w:rPr>
          <w:rFonts w:eastAsia="DengXian"/>
          <w:lang w:val="en-GB"/>
        </w:rPr>
        <w:t xml:space="preserve"> for MR</w:t>
      </w:r>
      <w:r w:rsidR="00EA3801">
        <w:rPr>
          <w:rFonts w:eastAsia="DengXian"/>
          <w:lang w:val="en-GB"/>
        </w:rPr>
        <w:t xml:space="preserve"> ramp-up</w:t>
      </w:r>
      <w:r w:rsidR="00B23B0B">
        <w:rPr>
          <w:rFonts w:eastAsia="DengXian"/>
          <w:lang w:val="en-GB"/>
        </w:rPr>
        <w:t xml:space="preserve"> (re)-synchronization.</w:t>
      </w:r>
      <w:r w:rsidR="00820662">
        <w:rPr>
          <w:rFonts w:eastAsia="DengXian"/>
          <w:lang w:val="en-GB"/>
        </w:rPr>
        <w:t xml:space="preserve"> </w:t>
      </w:r>
      <w:r w:rsidR="00CE053B">
        <w:rPr>
          <w:rFonts w:eastAsia="DengXian"/>
          <w:lang w:val="en-GB"/>
        </w:rPr>
        <w:t xml:space="preserve">Presumably, </w:t>
      </w:r>
      <w:r w:rsidR="00A30F7B">
        <w:rPr>
          <w:rFonts w:eastAsia="DengXian"/>
          <w:lang w:val="en-GB"/>
        </w:rPr>
        <w:t xml:space="preserve">non-OFDM-based LPWUR </w:t>
      </w:r>
      <w:r w:rsidR="00DB5AFD">
        <w:rPr>
          <w:rFonts w:eastAsia="DengXian"/>
          <w:lang w:val="en-GB"/>
        </w:rPr>
        <w:t>has</w:t>
      </w:r>
      <w:r w:rsidR="00A30F7B">
        <w:rPr>
          <w:rFonts w:eastAsia="DengXian"/>
          <w:lang w:val="en-GB"/>
        </w:rPr>
        <w:t xml:space="preserve"> independent </w:t>
      </w:r>
      <w:r w:rsidR="00EA2F27">
        <w:rPr>
          <w:rFonts w:eastAsia="DengXian"/>
          <w:lang w:val="en-GB"/>
        </w:rPr>
        <w:t>CLK</w:t>
      </w:r>
      <w:r w:rsidR="006A11EE">
        <w:rPr>
          <w:rFonts w:eastAsia="DengXian"/>
          <w:lang w:val="en-GB"/>
        </w:rPr>
        <w:t xml:space="preserve"> (real time clock)</w:t>
      </w:r>
      <w:r w:rsidR="00EA2F27">
        <w:rPr>
          <w:rFonts w:eastAsia="DengXian"/>
          <w:lang w:val="en-GB"/>
        </w:rPr>
        <w:t xml:space="preserve"> and LO</w:t>
      </w:r>
      <w:r w:rsidR="006A11EE">
        <w:rPr>
          <w:rFonts w:eastAsia="DengXian"/>
          <w:lang w:val="en-GB"/>
        </w:rPr>
        <w:t xml:space="preserve"> (local oscillator)</w:t>
      </w:r>
      <w:r w:rsidR="00863132">
        <w:rPr>
          <w:rFonts w:eastAsia="DengXian"/>
          <w:lang w:val="en-GB"/>
        </w:rPr>
        <w:t>. O</w:t>
      </w:r>
      <w:r w:rsidR="000C6DFB">
        <w:rPr>
          <w:rFonts w:eastAsia="DengXian"/>
          <w:lang w:val="en-GB"/>
        </w:rPr>
        <w:t xml:space="preserve">nce </w:t>
      </w:r>
      <w:r w:rsidR="00EA2F27">
        <w:rPr>
          <w:rFonts w:eastAsia="DengXian"/>
          <w:lang w:val="en-GB"/>
        </w:rPr>
        <w:t>MR</w:t>
      </w:r>
      <w:r w:rsidR="000C6DFB">
        <w:rPr>
          <w:rFonts w:eastAsia="DengXian"/>
          <w:lang w:val="en-GB"/>
        </w:rPr>
        <w:t xml:space="preserve"> turns off </w:t>
      </w:r>
      <w:r w:rsidR="00DB5AFD">
        <w:rPr>
          <w:rFonts w:eastAsia="DengXian"/>
          <w:lang w:val="en-GB"/>
        </w:rPr>
        <w:t xml:space="preserve">its </w:t>
      </w:r>
      <w:r w:rsidR="00863132">
        <w:rPr>
          <w:rFonts w:eastAsia="DengXian"/>
          <w:lang w:val="en-GB"/>
        </w:rPr>
        <w:t>CLK and LO</w:t>
      </w:r>
      <w:r w:rsidR="006A11EE">
        <w:rPr>
          <w:rFonts w:eastAsia="DengXian"/>
          <w:lang w:val="en-GB"/>
        </w:rPr>
        <w:t xml:space="preserve"> to enter ultra-deep sleep</w:t>
      </w:r>
      <w:r w:rsidR="00863132">
        <w:rPr>
          <w:rFonts w:eastAsia="DengXian"/>
          <w:lang w:val="en-GB"/>
        </w:rPr>
        <w:t>,</w:t>
      </w:r>
      <w:r w:rsidR="00EA2F27">
        <w:rPr>
          <w:rFonts w:eastAsia="DengXian"/>
          <w:lang w:val="en-GB"/>
        </w:rPr>
        <w:t xml:space="preserve"> </w:t>
      </w:r>
      <w:r w:rsidR="00DB5AFD">
        <w:rPr>
          <w:rFonts w:eastAsia="DengXian"/>
          <w:lang w:val="en-GB"/>
        </w:rPr>
        <w:t>it</w:t>
      </w:r>
      <w:r w:rsidR="00863132">
        <w:rPr>
          <w:rFonts w:eastAsia="DengXian"/>
          <w:lang w:val="en-GB"/>
        </w:rPr>
        <w:t xml:space="preserve"> </w:t>
      </w:r>
      <w:r w:rsidR="00EA2F27">
        <w:rPr>
          <w:rFonts w:eastAsia="DengXian"/>
          <w:lang w:val="en-GB"/>
        </w:rPr>
        <w:t xml:space="preserve">loses </w:t>
      </w:r>
      <w:r w:rsidR="000C6DFB">
        <w:rPr>
          <w:rFonts w:eastAsia="DengXian"/>
          <w:lang w:val="en-GB"/>
        </w:rPr>
        <w:t>timing and frequency synchronization</w:t>
      </w:r>
      <w:r w:rsidR="00F57F4B">
        <w:rPr>
          <w:rFonts w:eastAsia="DengXian"/>
          <w:lang w:val="en-GB"/>
        </w:rPr>
        <w:t xml:space="preserve"> immediately</w:t>
      </w:r>
      <w:r w:rsidR="006A11EE">
        <w:rPr>
          <w:rFonts w:eastAsia="DengXian"/>
          <w:lang w:val="en-GB"/>
        </w:rPr>
        <w:t>.</w:t>
      </w:r>
      <w:r w:rsidR="00F57F4B">
        <w:rPr>
          <w:rFonts w:eastAsia="DengXian"/>
          <w:lang w:val="en-GB"/>
        </w:rPr>
        <w:t xml:space="preserve"> To re-synchronize, the i</w:t>
      </w:r>
      <w:r w:rsidR="00E73BBB">
        <w:rPr>
          <w:rFonts w:eastAsia="DengXian"/>
          <w:lang w:val="en-GB"/>
        </w:rPr>
        <w:t xml:space="preserve">nitial timing search </w:t>
      </w:r>
      <w:r w:rsidR="00C3761F">
        <w:rPr>
          <w:rFonts w:eastAsia="DengXian"/>
          <w:lang w:val="en-GB"/>
        </w:rPr>
        <w:t>takes 20ms in the worst cas</w:t>
      </w:r>
      <w:r w:rsidR="000764AE">
        <w:rPr>
          <w:rFonts w:eastAsia="DengXian"/>
          <w:lang w:val="en-GB"/>
        </w:rPr>
        <w:t>e depending on the</w:t>
      </w:r>
      <w:r w:rsidR="00EA3801">
        <w:rPr>
          <w:rFonts w:eastAsia="DengXian"/>
          <w:lang w:val="en-GB"/>
        </w:rPr>
        <w:t xml:space="preserve"> UE implementation</w:t>
      </w:r>
      <w:r w:rsidR="00C3761F">
        <w:rPr>
          <w:rFonts w:eastAsia="DengXian"/>
          <w:lang w:val="en-GB"/>
        </w:rPr>
        <w:t xml:space="preserve">, and </w:t>
      </w:r>
      <w:r w:rsidR="00D13E4D">
        <w:rPr>
          <w:rFonts w:eastAsia="DengXian"/>
          <w:lang w:val="en-GB"/>
        </w:rPr>
        <w:t xml:space="preserve">frequency lock from </w:t>
      </w:r>
      <w:r w:rsidR="00617BA3">
        <w:rPr>
          <w:rFonts w:eastAsia="DengXian"/>
          <w:lang w:val="en-GB"/>
        </w:rPr>
        <w:t>10</w:t>
      </w:r>
      <w:r w:rsidR="00D13E4D">
        <w:rPr>
          <w:rFonts w:eastAsia="DengXian"/>
          <w:lang w:val="en-GB"/>
        </w:rPr>
        <w:t xml:space="preserve">ppm to </w:t>
      </w:r>
      <w:r w:rsidR="00617BA3">
        <w:rPr>
          <w:rFonts w:eastAsia="DengXian"/>
          <w:lang w:val="en-GB"/>
        </w:rPr>
        <w:t>2ppm needs 3 SSB.</w:t>
      </w:r>
    </w:p>
    <w:p w14:paraId="1577335A" w14:textId="3F4C3BB7" w:rsidR="00CC6CC4" w:rsidRDefault="00CC6CC4" w:rsidP="00CC6CC4">
      <w:pPr>
        <w:rPr>
          <w:lang w:val="en-GB" w:eastAsia="zh-TW"/>
        </w:rPr>
      </w:pPr>
      <w:r>
        <w:rPr>
          <w:noProof/>
          <w:lang w:val="en-GB" w:eastAsia="zh-TW"/>
        </w:rPr>
        <w:drawing>
          <wp:inline distT="0" distB="0" distL="0" distR="0" wp14:anchorId="28EFE028" wp14:editId="2882DC5A">
            <wp:extent cx="5932805" cy="1316990"/>
            <wp:effectExtent l="0" t="0" r="0" b="0"/>
            <wp:docPr id="4" name="Picture 4" descr="Diagram,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iagram, tabl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2805" cy="1316990"/>
                    </a:xfrm>
                    <a:prstGeom prst="rect">
                      <a:avLst/>
                    </a:prstGeom>
                    <a:noFill/>
                    <a:ln>
                      <a:noFill/>
                    </a:ln>
                  </pic:spPr>
                </pic:pic>
              </a:graphicData>
            </a:graphic>
          </wp:inline>
        </w:drawing>
      </w:r>
    </w:p>
    <w:p w14:paraId="18F9CEDA" w14:textId="0BD69BBC" w:rsidR="00CC6CC4" w:rsidRDefault="00CC6CC4" w:rsidP="00CC6CC4">
      <w:pPr>
        <w:pStyle w:val="Caption"/>
      </w:pPr>
      <w:bookmarkStart w:id="12" w:name="_Ref127355449"/>
      <w:r>
        <w:t xml:space="preserve">Figure </w:t>
      </w:r>
      <w:r w:rsidR="002D5B05">
        <w:fldChar w:fldCharType="begin"/>
      </w:r>
      <w:r w:rsidR="002D5B05">
        <w:instrText xml:space="preserve"> SEQ Figure \* ARABIC </w:instrText>
      </w:r>
      <w:r w:rsidR="002D5B05">
        <w:fldChar w:fldCharType="separate"/>
      </w:r>
      <w:r w:rsidR="000E3C28">
        <w:rPr>
          <w:noProof/>
        </w:rPr>
        <w:t>1</w:t>
      </w:r>
      <w:r w:rsidR="002D5B05">
        <w:rPr>
          <w:noProof/>
        </w:rPr>
        <w:fldChar w:fldCharType="end"/>
      </w:r>
      <w:bookmarkEnd w:id="12"/>
      <w:r>
        <w:t xml:space="preserve">: I-DRX timeline for ultra-deep sleep UE processing before PO for low SNR </w:t>
      </w:r>
    </w:p>
    <w:p w14:paraId="2A9819BB" w14:textId="19A69581" w:rsidR="00EC7206" w:rsidRDefault="00EC7206" w:rsidP="00EC7206">
      <w:pPr>
        <w:spacing w:beforeLines="100" w:before="240"/>
        <w:rPr>
          <w:rFonts w:eastAsia="DengXian"/>
        </w:rPr>
      </w:pPr>
      <w:r>
        <w:rPr>
          <w:rFonts w:eastAsia="DengXian"/>
        </w:rPr>
        <w:fldChar w:fldCharType="begin"/>
      </w:r>
      <w:r>
        <w:rPr>
          <w:rFonts w:eastAsia="DengXian"/>
        </w:rPr>
        <w:instrText xml:space="preserve"> REF _Ref127355704 \h </w:instrText>
      </w:r>
      <w:r>
        <w:rPr>
          <w:rFonts w:eastAsia="DengXian"/>
        </w:rPr>
      </w:r>
      <w:r>
        <w:rPr>
          <w:rFonts w:eastAsia="DengXian"/>
        </w:rPr>
        <w:fldChar w:fldCharType="separate"/>
      </w:r>
      <w:r w:rsidR="000E3C28">
        <w:t xml:space="preserve">Figure </w:t>
      </w:r>
      <w:r w:rsidR="000E3C28">
        <w:rPr>
          <w:noProof/>
        </w:rPr>
        <w:t>2</w:t>
      </w:r>
      <w:r>
        <w:rPr>
          <w:rFonts w:eastAsia="DengXian"/>
        </w:rPr>
        <w:fldChar w:fldCharType="end"/>
      </w:r>
      <w:r>
        <w:rPr>
          <w:rFonts w:eastAsia="DengXian"/>
        </w:rPr>
        <w:t xml:space="preserve"> shows a processing timeline to evaluate the non-OFDM-based LPWUR. We consider the low SINR scenario and assume re-synchronization is needed. The LPWUS occasion determines whether UE should process the paged timeline (MR wakes up for paging) or the not paged timeline (MR wakes up for RRM requirement). The probability of receiving LPWUS in the occasion is given by the </w:t>
      </w:r>
      <w:r w:rsidR="009B09EC">
        <w:rPr>
          <w:rFonts w:eastAsia="DengXian"/>
        </w:rPr>
        <w:t>group UE</w:t>
      </w:r>
      <w:r>
        <w:rPr>
          <w:rFonts w:eastAsia="DengXian"/>
        </w:rPr>
        <w:t xml:space="preserve"> paging rate. </w:t>
      </w:r>
      <w:r w:rsidR="003F1643">
        <w:rPr>
          <w:rFonts w:eastAsia="DengXian"/>
        </w:rPr>
        <w:t xml:space="preserve">Details are given in </w:t>
      </w:r>
      <w:r w:rsidR="003F1643">
        <w:rPr>
          <w:rFonts w:eastAsia="DengXian"/>
        </w:rPr>
        <w:fldChar w:fldCharType="begin"/>
      </w:r>
      <w:r w:rsidR="003F1643">
        <w:rPr>
          <w:rFonts w:eastAsia="DengXian"/>
        </w:rPr>
        <w:instrText xml:space="preserve"> REF _Ref127432292 \h </w:instrText>
      </w:r>
      <w:r w:rsidR="003F1643">
        <w:rPr>
          <w:rFonts w:eastAsia="DengXian"/>
        </w:rPr>
      </w:r>
      <w:r w:rsidR="003F1643">
        <w:rPr>
          <w:rFonts w:eastAsia="DengXian"/>
        </w:rPr>
        <w:fldChar w:fldCharType="separate"/>
      </w:r>
      <w:r w:rsidR="000E3C28">
        <w:t xml:space="preserve">Table </w:t>
      </w:r>
      <w:r w:rsidR="000E3C28">
        <w:rPr>
          <w:noProof/>
        </w:rPr>
        <w:t>7</w:t>
      </w:r>
      <w:r w:rsidR="003F1643">
        <w:rPr>
          <w:rFonts w:eastAsia="DengXian"/>
        </w:rPr>
        <w:fldChar w:fldCharType="end"/>
      </w:r>
      <w:r w:rsidR="003F1643">
        <w:rPr>
          <w:rFonts w:eastAsia="DengXian"/>
        </w:rPr>
        <w:t xml:space="preserve"> and </w:t>
      </w:r>
      <w:r w:rsidR="003F1643">
        <w:rPr>
          <w:rFonts w:eastAsia="DengXian"/>
        </w:rPr>
        <w:fldChar w:fldCharType="begin"/>
      </w:r>
      <w:r w:rsidR="003F1643">
        <w:rPr>
          <w:rFonts w:eastAsia="DengXian"/>
        </w:rPr>
        <w:instrText xml:space="preserve"> REF _Ref127432298 \h </w:instrText>
      </w:r>
      <w:r w:rsidR="003F1643">
        <w:rPr>
          <w:rFonts w:eastAsia="DengXian"/>
        </w:rPr>
      </w:r>
      <w:r w:rsidR="003F1643">
        <w:rPr>
          <w:rFonts w:eastAsia="DengXian"/>
        </w:rPr>
        <w:fldChar w:fldCharType="separate"/>
      </w:r>
      <w:r w:rsidR="000E3C28">
        <w:t xml:space="preserve">Table </w:t>
      </w:r>
      <w:r w:rsidR="000E3C28">
        <w:rPr>
          <w:noProof/>
        </w:rPr>
        <w:t>8</w:t>
      </w:r>
      <w:r w:rsidR="003F1643">
        <w:rPr>
          <w:rFonts w:eastAsia="DengXian"/>
        </w:rPr>
        <w:fldChar w:fldCharType="end"/>
      </w:r>
      <w:r w:rsidR="003F1643">
        <w:rPr>
          <w:rFonts w:eastAsia="DengXian"/>
        </w:rPr>
        <w:t>.</w:t>
      </w:r>
    </w:p>
    <w:p w14:paraId="2A329978" w14:textId="01B1C82F" w:rsidR="001F5CAA" w:rsidRDefault="00143CFE" w:rsidP="00647534">
      <w:pPr>
        <w:rPr>
          <w:rFonts w:eastAsia="DengXian"/>
          <w:lang w:val="en-GB"/>
        </w:rPr>
      </w:pPr>
      <w:r w:rsidRPr="00143CFE">
        <w:rPr>
          <w:rFonts w:eastAsia="DengXian"/>
          <w:noProof/>
          <w:lang w:val="en-GB"/>
        </w:rPr>
        <w:drawing>
          <wp:inline distT="0" distB="0" distL="0" distR="0" wp14:anchorId="5D3B0DA0" wp14:editId="012E7D5E">
            <wp:extent cx="5943600" cy="2378075"/>
            <wp:effectExtent l="0" t="0" r="0" b="3175"/>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2"/>
                    <a:stretch>
                      <a:fillRect/>
                    </a:stretch>
                  </pic:blipFill>
                  <pic:spPr>
                    <a:xfrm>
                      <a:off x="0" y="0"/>
                      <a:ext cx="5943600" cy="2378075"/>
                    </a:xfrm>
                    <a:prstGeom prst="rect">
                      <a:avLst/>
                    </a:prstGeom>
                  </pic:spPr>
                </pic:pic>
              </a:graphicData>
            </a:graphic>
          </wp:inline>
        </w:drawing>
      </w:r>
    </w:p>
    <w:p w14:paraId="4B070AEE" w14:textId="6B8195CE" w:rsidR="00AA69D4" w:rsidRDefault="00AA69D4" w:rsidP="00AA69D4">
      <w:pPr>
        <w:pStyle w:val="Caption"/>
      </w:pPr>
      <w:bookmarkStart w:id="13" w:name="_Ref127355704"/>
      <w:r>
        <w:t xml:space="preserve">Figure </w:t>
      </w:r>
      <w:r w:rsidR="002D5B05">
        <w:fldChar w:fldCharType="begin"/>
      </w:r>
      <w:r w:rsidR="002D5B05">
        <w:instrText xml:space="preserve"> SEQ Figure \* ARABIC </w:instrText>
      </w:r>
      <w:r w:rsidR="002D5B05">
        <w:fldChar w:fldCharType="separate"/>
      </w:r>
      <w:r w:rsidR="000E3C28">
        <w:rPr>
          <w:noProof/>
        </w:rPr>
        <w:t>2</w:t>
      </w:r>
      <w:r w:rsidR="002D5B05">
        <w:rPr>
          <w:noProof/>
        </w:rPr>
        <w:fldChar w:fldCharType="end"/>
      </w:r>
      <w:bookmarkEnd w:id="13"/>
      <w:r>
        <w:t xml:space="preserve">: Reference timeline to evaluate the </w:t>
      </w:r>
      <w:r w:rsidR="001F762D">
        <w:t>non-OFDM</w:t>
      </w:r>
      <w:r>
        <w:t>-based LPWUR</w:t>
      </w:r>
    </w:p>
    <w:p w14:paraId="1CA7CB62" w14:textId="2551C6A6" w:rsidR="00046581" w:rsidRDefault="00046581" w:rsidP="00046581">
      <w:pPr>
        <w:spacing w:before="240"/>
        <w:rPr>
          <w:lang w:val="en-GB" w:eastAsia="zh-TW"/>
        </w:rPr>
      </w:pPr>
      <w:r>
        <w:rPr>
          <w:lang w:val="en-GB" w:eastAsia="zh-TW"/>
        </w:rPr>
        <w:fldChar w:fldCharType="begin"/>
      </w:r>
      <w:r>
        <w:rPr>
          <w:lang w:val="en-GB" w:eastAsia="zh-TW"/>
        </w:rPr>
        <w:instrText xml:space="preserve"> REF _Ref127362213 \h </w:instrText>
      </w:r>
      <w:r>
        <w:rPr>
          <w:lang w:val="en-GB" w:eastAsia="zh-TW"/>
        </w:rPr>
      </w:r>
      <w:r>
        <w:rPr>
          <w:lang w:val="en-GB" w:eastAsia="zh-TW"/>
        </w:rPr>
        <w:fldChar w:fldCharType="separate"/>
      </w:r>
      <w:r w:rsidR="000E3C28">
        <w:t xml:space="preserve">Figure </w:t>
      </w:r>
      <w:r w:rsidR="000E3C28">
        <w:rPr>
          <w:noProof/>
        </w:rPr>
        <w:t>3</w:t>
      </w:r>
      <w:r>
        <w:rPr>
          <w:lang w:val="en-GB" w:eastAsia="zh-TW"/>
        </w:rPr>
        <w:fldChar w:fldCharType="end"/>
      </w:r>
      <w:r>
        <w:rPr>
          <w:lang w:val="en-GB" w:eastAsia="zh-TW"/>
        </w:rPr>
        <w:t xml:space="preserve"> shows the eDRX timeline</w:t>
      </w:r>
      <w:r w:rsidR="0028344B">
        <w:rPr>
          <w:lang w:val="en-GB" w:eastAsia="zh-TW"/>
        </w:rPr>
        <w:t>, g</w:t>
      </w:r>
      <w:r>
        <w:rPr>
          <w:lang w:val="en-GB" w:eastAsia="zh-TW"/>
        </w:rPr>
        <w:t xml:space="preserve">iven </w:t>
      </w:r>
      <w:r w:rsidR="006D33EE">
        <w:rPr>
          <w:lang w:val="en-GB" w:eastAsia="zh-TW"/>
        </w:rPr>
        <w:t>4</w:t>
      </w:r>
      <w:r>
        <w:rPr>
          <w:lang w:val="en-GB" w:eastAsia="zh-TW"/>
        </w:rPr>
        <w:t xml:space="preserve"> DRX cycles within a PTW and </w:t>
      </w:r>
      <w:r w:rsidR="006D33EE">
        <w:rPr>
          <w:lang w:val="en-GB" w:eastAsia="zh-TW"/>
        </w:rPr>
        <w:t>each</w:t>
      </w:r>
      <w:r>
        <w:rPr>
          <w:lang w:val="en-GB" w:eastAsia="zh-TW"/>
        </w:rPr>
        <w:t xml:space="preserve"> eDRX cycle </w:t>
      </w:r>
      <w:r w:rsidR="006D33EE">
        <w:rPr>
          <w:lang w:val="en-GB" w:eastAsia="zh-TW"/>
        </w:rPr>
        <w:t>has</w:t>
      </w:r>
      <w:r>
        <w:rPr>
          <w:lang w:val="en-GB" w:eastAsia="zh-TW"/>
        </w:rPr>
        <w:t xml:space="preserve"> 61.44 seconds</w:t>
      </w:r>
      <w:r w:rsidR="0028344B">
        <w:rPr>
          <w:lang w:val="en-GB" w:eastAsia="zh-TW"/>
        </w:rPr>
        <w:t>.</w:t>
      </w:r>
      <w:r>
        <w:rPr>
          <w:lang w:val="en-GB" w:eastAsia="zh-TW"/>
        </w:rPr>
        <w:t xml:space="preserve"> </w:t>
      </w:r>
      <w:r w:rsidR="0028344B">
        <w:rPr>
          <w:lang w:val="en-GB" w:eastAsia="zh-TW"/>
        </w:rPr>
        <w:t>A</w:t>
      </w:r>
      <w:r>
        <w:rPr>
          <w:lang w:val="en-GB" w:eastAsia="zh-TW"/>
        </w:rPr>
        <w:t>ssume UE enters deep sleep within the PTW and ultra-deep sleep outside the PTW.</w:t>
      </w:r>
      <w:r w:rsidR="00123706">
        <w:rPr>
          <w:lang w:val="en-GB" w:eastAsia="zh-TW"/>
        </w:rPr>
        <w:t xml:space="preserve"> Details are given in </w:t>
      </w:r>
      <w:r w:rsidR="00123706">
        <w:rPr>
          <w:lang w:val="en-GB" w:eastAsia="zh-TW"/>
        </w:rPr>
        <w:fldChar w:fldCharType="begin"/>
      </w:r>
      <w:r w:rsidR="00123706">
        <w:rPr>
          <w:lang w:val="en-GB" w:eastAsia="zh-TW"/>
        </w:rPr>
        <w:instrText xml:space="preserve"> REF _Ref127546967 \h </w:instrText>
      </w:r>
      <w:r w:rsidR="00123706">
        <w:rPr>
          <w:lang w:val="en-GB" w:eastAsia="zh-TW"/>
        </w:rPr>
      </w:r>
      <w:r w:rsidR="00123706">
        <w:rPr>
          <w:lang w:val="en-GB" w:eastAsia="zh-TW"/>
        </w:rPr>
        <w:fldChar w:fldCharType="separate"/>
      </w:r>
      <w:r w:rsidR="00123706">
        <w:t xml:space="preserve">Table </w:t>
      </w:r>
      <w:r w:rsidR="00123706">
        <w:rPr>
          <w:noProof/>
        </w:rPr>
        <w:t>9</w:t>
      </w:r>
      <w:r w:rsidR="00123706">
        <w:rPr>
          <w:lang w:val="en-GB" w:eastAsia="zh-TW"/>
        </w:rPr>
        <w:fldChar w:fldCharType="end"/>
      </w:r>
      <w:r w:rsidR="00123706">
        <w:rPr>
          <w:lang w:val="en-GB" w:eastAsia="zh-TW"/>
        </w:rPr>
        <w:t>.</w:t>
      </w:r>
    </w:p>
    <w:p w14:paraId="5F95E2E8" w14:textId="2B419EA8" w:rsidR="00295637" w:rsidRDefault="008E2A6E" w:rsidP="00046581">
      <w:pPr>
        <w:spacing w:before="240"/>
        <w:jc w:val="center"/>
        <w:rPr>
          <w:lang w:val="en-GB" w:eastAsia="zh-TW"/>
        </w:rPr>
      </w:pPr>
      <w:r w:rsidRPr="008E2A6E">
        <w:rPr>
          <w:noProof/>
          <w:lang w:val="en-GB" w:eastAsia="zh-TW"/>
        </w:rPr>
        <w:drawing>
          <wp:inline distT="0" distB="0" distL="0" distR="0" wp14:anchorId="0F70641B" wp14:editId="00689862">
            <wp:extent cx="3496666" cy="1366913"/>
            <wp:effectExtent l="0" t="0" r="0" b="5080"/>
            <wp:docPr id="12" name="Picture 1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with medium confidence"/>
                    <pic:cNvPicPr/>
                  </pic:nvPicPr>
                  <pic:blipFill>
                    <a:blip r:embed="rId13"/>
                    <a:stretch>
                      <a:fillRect/>
                    </a:stretch>
                  </pic:blipFill>
                  <pic:spPr>
                    <a:xfrm>
                      <a:off x="0" y="0"/>
                      <a:ext cx="3532512" cy="1380926"/>
                    </a:xfrm>
                    <a:prstGeom prst="rect">
                      <a:avLst/>
                    </a:prstGeom>
                  </pic:spPr>
                </pic:pic>
              </a:graphicData>
            </a:graphic>
          </wp:inline>
        </w:drawing>
      </w:r>
    </w:p>
    <w:p w14:paraId="5B0FE267" w14:textId="57B79837" w:rsidR="00046581" w:rsidRDefault="00046581" w:rsidP="00046581">
      <w:pPr>
        <w:pStyle w:val="Caption"/>
      </w:pPr>
      <w:bookmarkStart w:id="14" w:name="_Ref127362213"/>
      <w:r>
        <w:t xml:space="preserve">Figure </w:t>
      </w:r>
      <w:r w:rsidR="002D5B05">
        <w:fldChar w:fldCharType="begin"/>
      </w:r>
      <w:r w:rsidR="002D5B05">
        <w:instrText xml:space="preserve"> SEQ Figure \* ARABIC </w:instrText>
      </w:r>
      <w:r w:rsidR="002D5B05">
        <w:fldChar w:fldCharType="separate"/>
      </w:r>
      <w:r w:rsidR="000E3C28">
        <w:rPr>
          <w:noProof/>
        </w:rPr>
        <w:t>3</w:t>
      </w:r>
      <w:r w:rsidR="002D5B05">
        <w:rPr>
          <w:noProof/>
        </w:rPr>
        <w:fldChar w:fldCharType="end"/>
      </w:r>
      <w:bookmarkEnd w:id="14"/>
      <w:r>
        <w:t>: e-DRX timeline for ultra-deep sleep UE processing</w:t>
      </w:r>
    </w:p>
    <w:p w14:paraId="42C7EFD3" w14:textId="58EBE4AC" w:rsidR="002277BD" w:rsidRDefault="005919B7" w:rsidP="005919B7">
      <w:pPr>
        <w:pStyle w:val="Heading4"/>
        <w:rPr>
          <w:rFonts w:eastAsia="DengXian"/>
        </w:rPr>
      </w:pPr>
      <w:r>
        <w:rPr>
          <w:rFonts w:eastAsia="DengXian" w:hint="eastAsia"/>
        </w:rPr>
        <w:t>C</w:t>
      </w:r>
      <w:r>
        <w:rPr>
          <w:rFonts w:eastAsia="DengXian"/>
        </w:rPr>
        <w:t>ONNECTED</w:t>
      </w:r>
    </w:p>
    <w:p w14:paraId="1621A00B" w14:textId="3D308CF9" w:rsidR="00A41CF3" w:rsidRDefault="00A41CF3" w:rsidP="00A41CF3">
      <w:pPr>
        <w:spacing w:after="0"/>
        <w:rPr>
          <w:rFonts w:eastAsia="DengXian"/>
          <w:lang w:val="en-GB"/>
        </w:rPr>
      </w:pPr>
      <w:r>
        <w:rPr>
          <w:rFonts w:eastAsia="DengXian"/>
          <w:lang w:val="en-GB"/>
        </w:rPr>
        <w:t xml:space="preserve">In the RRC-connected mode, UE can monitor DCP to know whether to start the on-duration timer of the upcoming DRX cycle. On the other hand, DCP cannot be used to adjust PDCCH monitoring </w:t>
      </w:r>
      <w:proofErr w:type="spellStart"/>
      <w:r w:rsidR="00827CFE">
        <w:rPr>
          <w:rFonts w:eastAsia="DengXian"/>
          <w:lang w:val="en-GB"/>
        </w:rPr>
        <w:t>behavior</w:t>
      </w:r>
      <w:proofErr w:type="spellEnd"/>
      <w:r>
        <w:rPr>
          <w:rFonts w:eastAsia="DengXian"/>
          <w:lang w:val="en-GB"/>
        </w:rPr>
        <w:t xml:space="preserve"> during the on-duration time, or there is no DRX configured. In the use case of XR with large timing jitter (</w:t>
      </w:r>
      <w:r w:rsidR="00827CFE">
        <w:rPr>
          <w:rFonts w:eastAsia="DengXian"/>
          <w:lang w:val="en-GB"/>
        </w:rPr>
        <w:t>e.g.,</w:t>
      </w:r>
      <w:r>
        <w:rPr>
          <w:rFonts w:eastAsia="DengXian"/>
          <w:lang w:val="en-GB"/>
        </w:rPr>
        <w:t xml:space="preserve"> </w:t>
      </w:r>
      <m:oMath>
        <m:r>
          <w:rPr>
            <w:rFonts w:ascii="Cambria Math" w:eastAsia="DengXian" w:hAnsi="Cambria Math"/>
            <w:lang w:val="en-GB"/>
          </w:rPr>
          <m:t>[-4 ms, 4 ms]</m:t>
        </m:r>
      </m:oMath>
      <w:r>
        <w:rPr>
          <w:rFonts w:eastAsia="DengXian"/>
          <w:lang w:val="en-GB"/>
        </w:rPr>
        <w:t xml:space="preserve">), a large on-duration timer may be used, or there will be no DRX configured, and the DCP solution cannot reduce UE power consumption for such use cases. An alternative is to reuse the Rel-17 PS adaptation (SSSG switching). A gNB can configure one UE-specific SSSG for LR to monitor LP-WUS and another SSSG for MR to monitor DCI.    </w:t>
      </w:r>
    </w:p>
    <w:p w14:paraId="7F644FD1" w14:textId="7498D1ED" w:rsidR="00A41CF3" w:rsidRDefault="00A41CF3" w:rsidP="00A41CF3">
      <w:pPr>
        <w:spacing w:after="0"/>
        <w:rPr>
          <w:rFonts w:eastAsia="DengXian"/>
          <w:lang w:val="en-GB"/>
        </w:rPr>
      </w:pPr>
    </w:p>
    <w:p w14:paraId="4656F59E" w14:textId="1C74F569" w:rsidR="00A41CF3" w:rsidRDefault="00A41CF3" w:rsidP="00A41CF3">
      <w:pPr>
        <w:rPr>
          <w:rFonts w:eastAsia="DengXian"/>
          <w:lang w:val="en-GB"/>
        </w:rPr>
      </w:pPr>
      <w:r>
        <w:rPr>
          <w:rFonts w:eastAsia="DengXian"/>
          <w:lang w:val="en-GB"/>
        </w:rPr>
        <w:t xml:space="preserve">Suppose UE monitors LP-WUS in SSSG#0 via LP-WUR and monitors PDCCH in SSSG#1 via MR. In SSSG#0, MR enters microsleep, and LR stays ON. In SSSG#1, MR performs PDCCH monitoring (and PDSCH processing), and LR stays OFF. UE switches from SSSG#0 to SSSG#1 if LP-WUR detects a wake-up indication. If there is no new data after the SSSG timer (4 ms) in SSSG#1, UE switches to SSSG#0. Settings and scenarios are in </w:t>
      </w:r>
      <w:r w:rsidR="007F14F5">
        <w:rPr>
          <w:rFonts w:eastAsia="DengXian"/>
          <w:lang w:val="en-GB"/>
        </w:rPr>
        <w:t>A</w:t>
      </w:r>
      <w:r>
        <w:rPr>
          <w:rFonts w:eastAsia="DengXian"/>
          <w:lang w:val="en-GB"/>
        </w:rPr>
        <w:t>ppendix</w:t>
      </w:r>
      <w:r w:rsidR="00827CFE">
        <w:rPr>
          <w:rFonts w:eastAsia="DengXian"/>
          <w:lang w:val="en-GB"/>
        </w:rPr>
        <w:t xml:space="preserve"> </w:t>
      </w:r>
      <w:r w:rsidR="00827CFE">
        <w:rPr>
          <w:rFonts w:eastAsia="DengXian"/>
          <w:lang w:val="en-GB"/>
        </w:rPr>
        <w:fldChar w:fldCharType="begin"/>
      </w:r>
      <w:r w:rsidR="00827CFE">
        <w:rPr>
          <w:rFonts w:eastAsia="DengXian"/>
          <w:lang w:val="en-GB"/>
        </w:rPr>
        <w:instrText xml:space="preserve"> REF _Ref127436416 \n \h </w:instrText>
      </w:r>
      <w:r w:rsidR="00827CFE">
        <w:rPr>
          <w:rFonts w:eastAsia="DengXian"/>
          <w:lang w:val="en-GB"/>
        </w:rPr>
      </w:r>
      <w:r w:rsidR="00827CFE">
        <w:rPr>
          <w:rFonts w:eastAsia="DengXian"/>
          <w:lang w:val="en-GB"/>
        </w:rPr>
        <w:fldChar w:fldCharType="separate"/>
      </w:r>
      <w:r w:rsidR="000E3C28">
        <w:rPr>
          <w:rFonts w:eastAsia="DengXian"/>
          <w:lang w:val="en-GB"/>
        </w:rPr>
        <w:t>6.2</w:t>
      </w:r>
      <w:r w:rsidR="00827CFE">
        <w:rPr>
          <w:rFonts w:eastAsia="DengXian"/>
          <w:lang w:val="en-GB"/>
        </w:rPr>
        <w:fldChar w:fldCharType="end"/>
      </w:r>
      <w:r>
        <w:rPr>
          <w:rFonts w:eastAsia="DengXian"/>
          <w:lang w:val="en-GB"/>
        </w:rPr>
        <w:t xml:space="preserve">. </w:t>
      </w:r>
    </w:p>
    <w:p w14:paraId="0A173C79" w14:textId="0F9A0DC1" w:rsidR="0071281A" w:rsidRDefault="0071281A" w:rsidP="0071281A">
      <w:pPr>
        <w:spacing w:after="0"/>
        <w:jc w:val="center"/>
        <w:rPr>
          <w:rFonts w:eastAsia="DengXian"/>
          <w:lang w:val="en-GB"/>
        </w:rPr>
      </w:pPr>
      <w:r>
        <w:rPr>
          <w:rFonts w:eastAsia="DengXian"/>
          <w:noProof/>
        </w:rPr>
        <w:drawing>
          <wp:inline distT="0" distB="0" distL="0" distR="0" wp14:anchorId="2DAE12E2" wp14:editId="0539A5CB">
            <wp:extent cx="5925185" cy="2165350"/>
            <wp:effectExtent l="0" t="0" r="0" b="635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descr="A picture containing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185" cy="2165350"/>
                    </a:xfrm>
                    <a:prstGeom prst="rect">
                      <a:avLst/>
                    </a:prstGeom>
                    <a:noFill/>
                    <a:ln>
                      <a:noFill/>
                    </a:ln>
                  </pic:spPr>
                </pic:pic>
              </a:graphicData>
            </a:graphic>
          </wp:inline>
        </w:drawing>
      </w:r>
    </w:p>
    <w:p w14:paraId="3877B5AA" w14:textId="78F72A73" w:rsidR="0071281A" w:rsidRDefault="0071281A" w:rsidP="0071281A">
      <w:pPr>
        <w:pStyle w:val="Caption"/>
        <w:spacing w:before="240"/>
      </w:pPr>
      <w:r>
        <w:t xml:space="preserve">Figure </w:t>
      </w:r>
      <w:r w:rsidR="002D5B05">
        <w:fldChar w:fldCharType="begin"/>
      </w:r>
      <w:r w:rsidR="002D5B05">
        <w:instrText xml:space="preserve"> SEQ Figure \* ARABIC </w:instrText>
      </w:r>
      <w:r w:rsidR="002D5B05">
        <w:fldChar w:fldCharType="separate"/>
      </w:r>
      <w:r w:rsidR="000E3C28">
        <w:rPr>
          <w:noProof/>
        </w:rPr>
        <w:t>4</w:t>
      </w:r>
      <w:r w:rsidR="002D5B05">
        <w:rPr>
          <w:noProof/>
        </w:rPr>
        <w:fldChar w:fldCharType="end"/>
      </w:r>
      <w:r>
        <w:t>: LP-WUS assistant SSSG switching for XR traffic</w:t>
      </w:r>
    </w:p>
    <w:p w14:paraId="0F2095BA" w14:textId="77777777" w:rsidR="00953589" w:rsidRPr="00953589" w:rsidRDefault="00953589" w:rsidP="00953589">
      <w:pPr>
        <w:rPr>
          <w:rFonts w:eastAsia="DengXian"/>
        </w:rPr>
      </w:pPr>
    </w:p>
    <w:p w14:paraId="59709995" w14:textId="788E3093" w:rsidR="00EE7413" w:rsidRDefault="006B1483" w:rsidP="00A7204D">
      <w:pPr>
        <w:pStyle w:val="Heading3"/>
      </w:pPr>
      <w:r>
        <w:rPr>
          <w:rFonts w:eastAsia="DengXian" w:hint="eastAsia"/>
        </w:rPr>
        <w:t>O</w:t>
      </w:r>
      <w:r>
        <w:rPr>
          <w:rFonts w:eastAsia="DengXian"/>
        </w:rPr>
        <w:t>FDM-based LPWUR</w:t>
      </w:r>
    </w:p>
    <w:p w14:paraId="08AACE5F" w14:textId="200AC860" w:rsidR="000C31A7" w:rsidRDefault="004F611D" w:rsidP="000C31A7">
      <w:pPr>
        <w:spacing w:beforeLines="100" w:before="240"/>
        <w:rPr>
          <w:rFonts w:eastAsia="DengXian"/>
        </w:rPr>
      </w:pPr>
      <w:r>
        <w:rPr>
          <w:rFonts w:eastAsia="DengXian"/>
        </w:rPr>
        <w:fldChar w:fldCharType="begin"/>
      </w:r>
      <w:r>
        <w:rPr>
          <w:rFonts w:eastAsia="DengXian"/>
        </w:rPr>
        <w:instrText xml:space="preserve"> REF _Ref126857954 \h </w:instrText>
      </w:r>
      <w:r>
        <w:rPr>
          <w:rFonts w:eastAsia="DengXian"/>
        </w:rPr>
      </w:r>
      <w:r>
        <w:rPr>
          <w:rFonts w:eastAsia="DengXian"/>
        </w:rPr>
        <w:fldChar w:fldCharType="separate"/>
      </w:r>
      <w:r w:rsidR="000E3C28">
        <w:t xml:space="preserve">Figure </w:t>
      </w:r>
      <w:r w:rsidR="000E3C28">
        <w:rPr>
          <w:noProof/>
        </w:rPr>
        <w:t>5</w:t>
      </w:r>
      <w:r>
        <w:rPr>
          <w:rFonts w:eastAsia="DengXian"/>
        </w:rPr>
        <w:fldChar w:fldCharType="end"/>
      </w:r>
      <w:r>
        <w:rPr>
          <w:rFonts w:eastAsia="DengXian"/>
        </w:rPr>
        <w:t xml:space="preserve"> </w:t>
      </w:r>
      <w:r w:rsidR="0075689E">
        <w:rPr>
          <w:rFonts w:eastAsia="DengXian"/>
        </w:rPr>
        <w:t>shows a processing timeline t</w:t>
      </w:r>
      <w:r w:rsidR="000C31A7">
        <w:rPr>
          <w:rFonts w:eastAsia="DengXian"/>
        </w:rPr>
        <w:t>o evaluate the OFDM-based LPWUR</w:t>
      </w:r>
      <w:r w:rsidR="0075689E">
        <w:rPr>
          <w:rFonts w:eastAsia="DengXian"/>
        </w:rPr>
        <w:t>.</w:t>
      </w:r>
      <w:r w:rsidR="000C31A7">
        <w:rPr>
          <w:rFonts w:eastAsia="DengXian"/>
        </w:rPr>
        <w:t xml:space="preserve"> </w:t>
      </w:r>
      <w:r w:rsidR="0075689E">
        <w:rPr>
          <w:rFonts w:eastAsia="DengXian"/>
        </w:rPr>
        <w:t>W</w:t>
      </w:r>
      <w:r w:rsidR="000C31A7">
        <w:rPr>
          <w:rFonts w:eastAsia="DengXian"/>
        </w:rPr>
        <w:t xml:space="preserve">e consider the low SINR scenario and assume no timing search (or SSB search) is needed because LPWUR shares the LO and CLK from the MR. Also, we assume that LPWUS and PSS can be allocated in the same time slot. The evaluation timeline is illustrated below. </w:t>
      </w:r>
    </w:p>
    <w:p w14:paraId="1BBBC923" w14:textId="77777777" w:rsidR="000C31A7" w:rsidRDefault="000C31A7" w:rsidP="000C31A7">
      <w:pPr>
        <w:jc w:val="center"/>
        <w:rPr>
          <w:rFonts w:eastAsia="DengXian"/>
        </w:rPr>
      </w:pPr>
      <w:r>
        <w:rPr>
          <w:rFonts w:eastAsia="DengXian"/>
          <w:noProof/>
        </w:rPr>
        <w:drawing>
          <wp:inline distT="0" distB="0" distL="0" distR="0" wp14:anchorId="7DBF28EC" wp14:editId="416EE64B">
            <wp:extent cx="4629266" cy="3821502"/>
            <wp:effectExtent l="0" t="0" r="0" b="762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6992" cy="3836135"/>
                    </a:xfrm>
                    <a:prstGeom prst="rect">
                      <a:avLst/>
                    </a:prstGeom>
                    <a:noFill/>
                    <a:ln>
                      <a:noFill/>
                    </a:ln>
                  </pic:spPr>
                </pic:pic>
              </a:graphicData>
            </a:graphic>
          </wp:inline>
        </w:drawing>
      </w:r>
    </w:p>
    <w:p w14:paraId="08FB2F9E" w14:textId="7D6CE25B" w:rsidR="00F0061F" w:rsidRPr="00953589" w:rsidRDefault="000C31A7" w:rsidP="00953589">
      <w:pPr>
        <w:pStyle w:val="Caption"/>
      </w:pPr>
      <w:bookmarkStart w:id="15" w:name="_Ref126857954"/>
      <w:r>
        <w:t xml:space="preserve">Figure </w:t>
      </w:r>
      <w:r w:rsidR="002D5B05">
        <w:fldChar w:fldCharType="begin"/>
      </w:r>
      <w:r w:rsidR="002D5B05">
        <w:instrText xml:space="preserve"> SEQ Figure \* ARABIC </w:instrText>
      </w:r>
      <w:r w:rsidR="002D5B05">
        <w:fldChar w:fldCharType="separate"/>
      </w:r>
      <w:r w:rsidR="000E3C28">
        <w:rPr>
          <w:noProof/>
        </w:rPr>
        <w:t>5</w:t>
      </w:r>
      <w:r w:rsidR="002D5B05">
        <w:rPr>
          <w:noProof/>
        </w:rPr>
        <w:fldChar w:fldCharType="end"/>
      </w:r>
      <w:bookmarkEnd w:id="15"/>
      <w:r>
        <w:t>: Reference timeline to evaluate the OFDM-based LPWUR</w:t>
      </w:r>
    </w:p>
    <w:p w14:paraId="3918716B" w14:textId="2CD3C658" w:rsidR="005E4B2F" w:rsidRDefault="005E4B2F" w:rsidP="005E4B2F">
      <w:pPr>
        <w:pStyle w:val="Heading2"/>
        <w:rPr>
          <w:lang w:eastAsia="zh-TW"/>
        </w:rPr>
      </w:pPr>
      <w:r>
        <w:rPr>
          <w:lang w:eastAsia="zh-TW"/>
        </w:rPr>
        <w:t>S</w:t>
      </w:r>
      <w:r w:rsidRPr="005E4B2F">
        <w:rPr>
          <w:lang w:eastAsia="zh-TW"/>
        </w:rPr>
        <w:t xml:space="preserve">imulation </w:t>
      </w:r>
      <w:r>
        <w:rPr>
          <w:lang w:eastAsia="zh-TW"/>
        </w:rPr>
        <w:t>R</w:t>
      </w:r>
      <w:r w:rsidRPr="005E4B2F">
        <w:rPr>
          <w:lang w:eastAsia="zh-TW"/>
        </w:rPr>
        <w:t>esults</w:t>
      </w:r>
    </w:p>
    <w:p w14:paraId="7301E30E" w14:textId="5EF5984F" w:rsidR="00647534" w:rsidRDefault="00647534" w:rsidP="00A7204D">
      <w:pPr>
        <w:pStyle w:val="Heading3"/>
        <w:rPr>
          <w:lang w:eastAsia="zh-TW"/>
        </w:rPr>
      </w:pPr>
      <w:r>
        <w:rPr>
          <w:lang w:eastAsia="zh-TW"/>
        </w:rPr>
        <w:t>Non-OFDM-based LPWUR</w:t>
      </w:r>
    </w:p>
    <w:p w14:paraId="0EE0E5C5" w14:textId="52FFCE9E" w:rsidR="00511D6F" w:rsidRPr="00511D6F" w:rsidRDefault="00511D6F" w:rsidP="00511D6F">
      <w:pPr>
        <w:pStyle w:val="Heading4"/>
        <w:rPr>
          <w:lang w:eastAsia="zh-TW"/>
        </w:rPr>
      </w:pPr>
      <w:r>
        <w:rPr>
          <w:rFonts w:hint="eastAsia"/>
          <w:lang w:eastAsia="zh-TW"/>
        </w:rPr>
        <w:t>I</w:t>
      </w:r>
      <w:r>
        <w:rPr>
          <w:lang w:eastAsia="zh-TW"/>
        </w:rPr>
        <w:t>DLE/INACTIVE</w:t>
      </w:r>
    </w:p>
    <w:p w14:paraId="5A187519" w14:textId="20A4C469" w:rsidR="001422E8" w:rsidRPr="001422E8" w:rsidRDefault="00B44E6D" w:rsidP="001422E8">
      <w:pPr>
        <w:rPr>
          <w:lang w:val="en-GB" w:eastAsia="zh-TW"/>
        </w:rPr>
      </w:pPr>
      <w:r>
        <w:rPr>
          <w:lang w:val="en-GB" w:eastAsia="zh-TW"/>
        </w:rPr>
        <w:fldChar w:fldCharType="begin"/>
      </w:r>
      <w:r>
        <w:rPr>
          <w:lang w:val="en-GB" w:eastAsia="zh-TW"/>
        </w:rPr>
        <w:instrText xml:space="preserve"> REF _Ref127432545 \h </w:instrText>
      </w:r>
      <w:r>
        <w:rPr>
          <w:lang w:val="en-GB" w:eastAsia="zh-TW"/>
        </w:rPr>
      </w:r>
      <w:r>
        <w:rPr>
          <w:lang w:val="en-GB" w:eastAsia="zh-TW"/>
        </w:rPr>
        <w:fldChar w:fldCharType="separate"/>
      </w:r>
      <w:r w:rsidR="000E3C28">
        <w:t xml:space="preserve">Table </w:t>
      </w:r>
      <w:r w:rsidR="000E3C28">
        <w:rPr>
          <w:noProof/>
        </w:rPr>
        <w:t>3</w:t>
      </w:r>
      <w:r>
        <w:rPr>
          <w:lang w:val="en-GB" w:eastAsia="zh-TW"/>
        </w:rPr>
        <w:fldChar w:fldCharType="end"/>
      </w:r>
      <w:r>
        <w:rPr>
          <w:lang w:val="en-GB" w:eastAsia="zh-TW"/>
        </w:rPr>
        <w:t xml:space="preserve"> provides evaluation</w:t>
      </w:r>
      <w:r w:rsidR="00581395">
        <w:rPr>
          <w:lang w:val="en-GB" w:eastAsia="zh-TW"/>
        </w:rPr>
        <w:t>s</w:t>
      </w:r>
      <w:r>
        <w:rPr>
          <w:lang w:val="en-GB" w:eastAsia="zh-TW"/>
        </w:rPr>
        <w:t xml:space="preserve"> </w:t>
      </w:r>
      <w:r w:rsidR="00581395">
        <w:rPr>
          <w:lang w:val="en-GB" w:eastAsia="zh-TW"/>
        </w:rPr>
        <w:t>and assumptions for C</w:t>
      </w:r>
      <w:r w:rsidR="001422E8">
        <w:rPr>
          <w:lang w:val="en-GB" w:eastAsia="zh-TW"/>
        </w:rPr>
        <w:t xml:space="preserve">ase A7: </w:t>
      </w:r>
      <w:r w:rsidR="00680590">
        <w:rPr>
          <w:lang w:val="en-GB" w:eastAsia="zh-TW"/>
        </w:rPr>
        <w:t>provide power and latency for different RRM assumptions for IoT and wearables</w:t>
      </w:r>
      <w:r w:rsidR="00960ACD">
        <w:rPr>
          <w:lang w:val="en-GB" w:eastAsia="zh-TW"/>
        </w:rPr>
        <w:t xml:space="preserve">. </w:t>
      </w:r>
      <w:r w:rsidR="009335B0">
        <w:rPr>
          <w:lang w:val="en-GB" w:eastAsia="zh-TW"/>
        </w:rPr>
        <w:t xml:space="preserve">The main power consumption </w:t>
      </w:r>
      <w:r w:rsidR="00632E59">
        <w:rPr>
          <w:lang w:val="en-GB" w:eastAsia="zh-TW"/>
        </w:rPr>
        <w:t>can be found in</w:t>
      </w:r>
      <w:r w:rsidR="00D732FB">
        <w:rPr>
          <w:lang w:val="en-GB" w:eastAsia="zh-TW"/>
        </w:rPr>
        <w:t xml:space="preserve"> </w:t>
      </w:r>
      <w:r w:rsidR="00117D76">
        <w:rPr>
          <w:lang w:val="en-GB" w:eastAsia="zh-TW"/>
        </w:rPr>
        <w:t>Ramp-up/down energy</w:t>
      </w:r>
      <w:r w:rsidR="00632E59">
        <w:rPr>
          <w:lang w:val="en-GB" w:eastAsia="zh-TW"/>
        </w:rPr>
        <w:t xml:space="preserve"> and Sync/re-sync.</w:t>
      </w:r>
    </w:p>
    <w:p w14:paraId="6C20DF89" w14:textId="64973234" w:rsidR="0098410A" w:rsidRPr="0098410A" w:rsidRDefault="0098410A" w:rsidP="0098410A">
      <w:pPr>
        <w:pStyle w:val="Caption"/>
        <w:rPr>
          <w:lang w:val="en-GB" w:eastAsia="zh-TW"/>
        </w:rPr>
      </w:pPr>
      <w:bookmarkStart w:id="16" w:name="_Ref127432545"/>
      <w:r>
        <w:t xml:space="preserve">Table </w:t>
      </w:r>
      <w:r w:rsidR="002D5B05">
        <w:fldChar w:fldCharType="begin"/>
      </w:r>
      <w:r w:rsidR="002D5B05">
        <w:instrText xml:space="preserve"> SEQ Table \* ARABIC </w:instrText>
      </w:r>
      <w:r w:rsidR="002D5B05">
        <w:fldChar w:fldCharType="separate"/>
      </w:r>
      <w:r w:rsidR="00E218C8">
        <w:rPr>
          <w:noProof/>
        </w:rPr>
        <w:t>3</w:t>
      </w:r>
      <w:r w:rsidR="002D5B05">
        <w:rPr>
          <w:noProof/>
        </w:rPr>
        <w:fldChar w:fldCharType="end"/>
      </w:r>
      <w:bookmarkEnd w:id="16"/>
      <w:r>
        <w:t xml:space="preserve">: </w:t>
      </w:r>
      <w:r w:rsidR="0056660A">
        <w:t xml:space="preserve">IDLE </w:t>
      </w:r>
      <w:r w:rsidR="00E03445">
        <w:t>P</w:t>
      </w:r>
      <w:r w:rsidR="0056660A">
        <w:t xml:space="preserve">ower </w:t>
      </w:r>
      <w:r w:rsidR="00E03445">
        <w:t>Consumption Analysis with I-DRX</w:t>
      </w:r>
      <w:r w:rsidR="00450259">
        <w:t xml:space="preserve"> for IoT/wearables</w:t>
      </w:r>
    </w:p>
    <w:tbl>
      <w:tblPr>
        <w:tblStyle w:val="TableGrid"/>
        <w:tblW w:w="0" w:type="auto"/>
        <w:jc w:val="center"/>
        <w:tblLook w:val="04A0" w:firstRow="1" w:lastRow="0" w:firstColumn="1" w:lastColumn="0" w:noHBand="0" w:noVBand="1"/>
      </w:tblPr>
      <w:tblGrid>
        <w:gridCol w:w="1904"/>
        <w:gridCol w:w="5675"/>
      </w:tblGrid>
      <w:tr w:rsidR="00F46530" w14:paraId="3461AB23" w14:textId="77777777" w:rsidTr="00B70DEA">
        <w:trPr>
          <w:jc w:val="center"/>
        </w:trPr>
        <w:tc>
          <w:tcPr>
            <w:tcW w:w="0" w:type="auto"/>
            <w:shd w:val="clear" w:color="auto" w:fill="F2F2F2" w:themeFill="background1" w:themeFillShade="F2"/>
          </w:tcPr>
          <w:p w14:paraId="01E75CF2" w14:textId="1C6FA932" w:rsidR="00F46530" w:rsidRPr="00B70DEA" w:rsidRDefault="00F46530" w:rsidP="00F46530">
            <w:pPr>
              <w:spacing w:after="0"/>
              <w:rPr>
                <w:b/>
                <w:bCs/>
                <w:lang w:val="en-GB" w:eastAsia="zh-TW"/>
              </w:rPr>
            </w:pPr>
            <w:r w:rsidRPr="00B70DEA">
              <w:rPr>
                <w:b/>
                <w:bCs/>
                <w:lang w:val="en-GB" w:eastAsia="zh-TW"/>
              </w:rPr>
              <w:t>Items</w:t>
            </w:r>
          </w:p>
        </w:tc>
        <w:tc>
          <w:tcPr>
            <w:tcW w:w="0" w:type="auto"/>
            <w:shd w:val="clear" w:color="auto" w:fill="F2F2F2" w:themeFill="background1" w:themeFillShade="F2"/>
          </w:tcPr>
          <w:p w14:paraId="23E57261" w14:textId="036BCEFC" w:rsidR="00F46530" w:rsidRPr="00B70DEA" w:rsidRDefault="00B70DEA" w:rsidP="00F46530">
            <w:pPr>
              <w:spacing w:after="0"/>
              <w:rPr>
                <w:b/>
                <w:bCs/>
                <w:lang w:val="en-GB" w:eastAsia="zh-TW"/>
              </w:rPr>
            </w:pPr>
            <w:r w:rsidRPr="00B70DEA">
              <w:rPr>
                <w:b/>
                <w:bCs/>
                <w:lang w:val="en-GB" w:eastAsia="zh-TW"/>
              </w:rPr>
              <w:t>Descriptions</w:t>
            </w:r>
          </w:p>
        </w:tc>
      </w:tr>
      <w:tr w:rsidR="00BF0487" w14:paraId="2F991BA4" w14:textId="77777777" w:rsidTr="00F46530">
        <w:trPr>
          <w:jc w:val="center"/>
        </w:trPr>
        <w:tc>
          <w:tcPr>
            <w:tcW w:w="0" w:type="auto"/>
          </w:tcPr>
          <w:p w14:paraId="1DB29A7C" w14:textId="2E54666C" w:rsidR="00BF0487" w:rsidRDefault="00265987" w:rsidP="00F46530">
            <w:pPr>
              <w:spacing w:after="0"/>
              <w:rPr>
                <w:lang w:val="en-GB" w:eastAsia="zh-TW"/>
              </w:rPr>
            </w:pPr>
            <w:r>
              <w:rPr>
                <w:lang w:val="en-GB" w:eastAsia="zh-TW"/>
              </w:rPr>
              <w:t>Case identifier</w:t>
            </w:r>
          </w:p>
        </w:tc>
        <w:tc>
          <w:tcPr>
            <w:tcW w:w="0" w:type="auto"/>
          </w:tcPr>
          <w:p w14:paraId="67DD4B28" w14:textId="758D7BE3" w:rsidR="00BF0487" w:rsidRDefault="00D470A2" w:rsidP="00F46530">
            <w:pPr>
              <w:spacing w:after="0"/>
              <w:rPr>
                <w:lang w:val="en-GB" w:eastAsia="zh-TW"/>
              </w:rPr>
            </w:pPr>
            <w:r w:rsidRPr="00D470A2">
              <w:rPr>
                <w:lang w:val="en-GB" w:eastAsia="zh-TW"/>
              </w:rPr>
              <w:t>Case A7: provide power and latency for different RRM assumptions</w:t>
            </w:r>
          </w:p>
        </w:tc>
      </w:tr>
      <w:tr w:rsidR="00BF0487" w14:paraId="51B7C403" w14:textId="77777777" w:rsidTr="00F46530">
        <w:trPr>
          <w:jc w:val="center"/>
        </w:trPr>
        <w:tc>
          <w:tcPr>
            <w:tcW w:w="0" w:type="auto"/>
          </w:tcPr>
          <w:p w14:paraId="1FC641D0" w14:textId="19D926D7" w:rsidR="00BF0487" w:rsidRDefault="00BC6172" w:rsidP="00F46530">
            <w:pPr>
              <w:spacing w:after="0"/>
              <w:rPr>
                <w:lang w:val="en-GB" w:eastAsia="zh-TW"/>
              </w:rPr>
            </w:pPr>
            <w:r>
              <w:rPr>
                <w:rFonts w:hint="eastAsia"/>
                <w:lang w:val="en-GB" w:eastAsia="zh-TW"/>
              </w:rPr>
              <w:t>D</w:t>
            </w:r>
            <w:r>
              <w:rPr>
                <w:lang w:val="en-GB" w:eastAsia="zh-TW"/>
              </w:rPr>
              <w:t>RX configuration</w:t>
            </w:r>
          </w:p>
        </w:tc>
        <w:tc>
          <w:tcPr>
            <w:tcW w:w="0" w:type="auto"/>
          </w:tcPr>
          <w:p w14:paraId="13D79D3C" w14:textId="026C7DFA" w:rsidR="00BF0487" w:rsidRDefault="00D470A2" w:rsidP="00F46530">
            <w:pPr>
              <w:spacing w:after="0"/>
              <w:rPr>
                <w:lang w:val="en-GB" w:eastAsia="zh-TW"/>
              </w:rPr>
            </w:pPr>
            <w:r>
              <w:rPr>
                <w:lang w:val="en-GB" w:eastAsia="zh-TW"/>
              </w:rPr>
              <w:t xml:space="preserve">I-DRX cycle = </w:t>
            </w:r>
            <w:r w:rsidR="00063FC3">
              <w:rPr>
                <w:rFonts w:hint="eastAsia"/>
                <w:lang w:val="en-GB" w:eastAsia="zh-TW"/>
              </w:rPr>
              <w:t>1</w:t>
            </w:r>
            <w:r w:rsidR="00063FC3">
              <w:rPr>
                <w:lang w:val="en-GB" w:eastAsia="zh-TW"/>
              </w:rPr>
              <w:t>.28s</w:t>
            </w:r>
          </w:p>
        </w:tc>
      </w:tr>
      <w:tr w:rsidR="00B70DEA" w14:paraId="74BD4953" w14:textId="77777777" w:rsidTr="00F46530">
        <w:trPr>
          <w:jc w:val="center"/>
        </w:trPr>
        <w:tc>
          <w:tcPr>
            <w:tcW w:w="0" w:type="auto"/>
            <w:vMerge w:val="restart"/>
          </w:tcPr>
          <w:p w14:paraId="11E7904B" w14:textId="0A0D9EB3" w:rsidR="00B70DEA" w:rsidRDefault="00B70DEA" w:rsidP="00F46530">
            <w:pPr>
              <w:spacing w:after="0"/>
              <w:rPr>
                <w:lang w:val="en-GB" w:eastAsia="zh-TW"/>
              </w:rPr>
            </w:pPr>
            <w:r w:rsidRPr="00063FC3">
              <w:rPr>
                <w:lang w:val="en-GB" w:eastAsia="zh-TW"/>
              </w:rPr>
              <w:t>LP-WUR (LP)</w:t>
            </w:r>
          </w:p>
        </w:tc>
        <w:tc>
          <w:tcPr>
            <w:tcW w:w="0" w:type="auto"/>
          </w:tcPr>
          <w:p w14:paraId="7B97419E" w14:textId="0A450603" w:rsidR="00B70DEA" w:rsidRDefault="00B70DEA" w:rsidP="00F46530">
            <w:pPr>
              <w:spacing w:after="0"/>
              <w:rPr>
                <w:lang w:val="en-GB" w:eastAsia="zh-TW"/>
              </w:rPr>
            </w:pPr>
            <w:r>
              <w:rPr>
                <w:lang w:val="en-GB" w:eastAsia="zh-TW"/>
              </w:rPr>
              <w:t>C</w:t>
            </w:r>
            <w:r w:rsidRPr="00063FC3">
              <w:rPr>
                <w:lang w:val="en-GB" w:eastAsia="zh-TW"/>
              </w:rPr>
              <w:t>ontinuously monitoring</w:t>
            </w:r>
          </w:p>
        </w:tc>
      </w:tr>
      <w:tr w:rsidR="00B70DEA" w14:paraId="599460D0" w14:textId="77777777" w:rsidTr="00F46530">
        <w:trPr>
          <w:jc w:val="center"/>
        </w:trPr>
        <w:tc>
          <w:tcPr>
            <w:tcW w:w="0" w:type="auto"/>
            <w:vMerge/>
          </w:tcPr>
          <w:p w14:paraId="1CB2E9F8" w14:textId="77777777" w:rsidR="00B70DEA" w:rsidRDefault="00B70DEA" w:rsidP="00F46530">
            <w:pPr>
              <w:spacing w:after="0"/>
              <w:rPr>
                <w:lang w:val="en-GB" w:eastAsia="zh-TW"/>
              </w:rPr>
            </w:pPr>
          </w:p>
        </w:tc>
        <w:tc>
          <w:tcPr>
            <w:tcW w:w="0" w:type="auto"/>
          </w:tcPr>
          <w:p w14:paraId="16C68977" w14:textId="5EDF0E78" w:rsidR="00B70DEA" w:rsidRDefault="00B70DEA" w:rsidP="00F46530">
            <w:pPr>
              <w:spacing w:after="0"/>
              <w:rPr>
                <w:lang w:val="en-GB" w:eastAsia="zh-TW"/>
              </w:rPr>
            </w:pPr>
            <w:r>
              <w:rPr>
                <w:lang w:val="en-GB" w:eastAsia="zh-TW"/>
              </w:rPr>
              <w:t>ON</w:t>
            </w:r>
            <w:r w:rsidRPr="00205D1C">
              <w:rPr>
                <w:lang w:val="en-GB" w:eastAsia="zh-TW"/>
              </w:rPr>
              <w:t xml:space="preserve"> state power[unit]</w:t>
            </w:r>
            <w:r>
              <w:rPr>
                <w:lang w:val="en-GB" w:eastAsia="zh-TW"/>
              </w:rPr>
              <w:t xml:space="preserve"> = 0.05</w:t>
            </w:r>
          </w:p>
        </w:tc>
      </w:tr>
      <w:tr w:rsidR="00B70DEA" w14:paraId="43FB0BD7" w14:textId="77777777" w:rsidTr="00F46530">
        <w:trPr>
          <w:jc w:val="center"/>
        </w:trPr>
        <w:tc>
          <w:tcPr>
            <w:tcW w:w="0" w:type="auto"/>
            <w:vMerge/>
          </w:tcPr>
          <w:p w14:paraId="2C52E973" w14:textId="77777777" w:rsidR="00B70DEA" w:rsidRDefault="00B70DEA" w:rsidP="00F46530">
            <w:pPr>
              <w:spacing w:after="0"/>
              <w:rPr>
                <w:lang w:val="en-GB" w:eastAsia="zh-TW"/>
              </w:rPr>
            </w:pPr>
          </w:p>
        </w:tc>
        <w:tc>
          <w:tcPr>
            <w:tcW w:w="0" w:type="auto"/>
          </w:tcPr>
          <w:p w14:paraId="03D2AB1C" w14:textId="5E7590EA" w:rsidR="00B70DEA" w:rsidRDefault="00B70DEA" w:rsidP="00F46530">
            <w:pPr>
              <w:spacing w:after="0"/>
              <w:rPr>
                <w:lang w:val="en-GB" w:eastAsia="zh-TW"/>
              </w:rPr>
            </w:pPr>
            <w:r>
              <w:rPr>
                <w:lang w:val="en-GB" w:eastAsia="zh-TW"/>
              </w:rPr>
              <w:t xml:space="preserve">OFF state </w:t>
            </w:r>
            <w:r w:rsidRPr="00205D1C">
              <w:rPr>
                <w:lang w:val="en-GB" w:eastAsia="zh-TW"/>
              </w:rPr>
              <w:t>power[unit]</w:t>
            </w:r>
            <w:r>
              <w:rPr>
                <w:lang w:val="en-GB" w:eastAsia="zh-TW"/>
              </w:rPr>
              <w:t xml:space="preserve"> = 0.001</w:t>
            </w:r>
          </w:p>
        </w:tc>
      </w:tr>
      <w:tr w:rsidR="00B70DEA" w14:paraId="1F26164F" w14:textId="77777777" w:rsidTr="00F46530">
        <w:trPr>
          <w:jc w:val="center"/>
        </w:trPr>
        <w:tc>
          <w:tcPr>
            <w:tcW w:w="0" w:type="auto"/>
            <w:vMerge w:val="restart"/>
          </w:tcPr>
          <w:p w14:paraId="11021990" w14:textId="13565D48" w:rsidR="00B70DEA" w:rsidRDefault="00B70DEA" w:rsidP="00F46530">
            <w:pPr>
              <w:spacing w:after="0"/>
              <w:rPr>
                <w:lang w:val="en-GB" w:eastAsia="zh-TW"/>
              </w:rPr>
            </w:pPr>
            <w:r w:rsidRPr="0098410A">
              <w:rPr>
                <w:lang w:val="en-GB" w:eastAsia="zh-TW"/>
              </w:rPr>
              <w:t>Main Radio (MR)</w:t>
            </w:r>
          </w:p>
        </w:tc>
        <w:tc>
          <w:tcPr>
            <w:tcW w:w="0" w:type="auto"/>
          </w:tcPr>
          <w:p w14:paraId="189B76B7" w14:textId="730C54B6" w:rsidR="00B70DEA" w:rsidRDefault="00B70DEA" w:rsidP="00F46530">
            <w:pPr>
              <w:spacing w:after="0"/>
              <w:rPr>
                <w:lang w:val="en-GB" w:eastAsia="zh-TW"/>
              </w:rPr>
            </w:pPr>
            <w:r>
              <w:rPr>
                <w:lang w:val="en-GB" w:eastAsia="zh-TW"/>
              </w:rPr>
              <w:t>R</w:t>
            </w:r>
            <w:r w:rsidRPr="00B27CE7">
              <w:rPr>
                <w:lang w:val="en-GB" w:eastAsia="zh-TW"/>
              </w:rPr>
              <w:t>amp-up time for ultra-deep sleep[ms]</w:t>
            </w:r>
            <w:r>
              <w:rPr>
                <w:lang w:val="en-GB" w:eastAsia="zh-TW"/>
              </w:rPr>
              <w:t xml:space="preserve"> = 400ms</w:t>
            </w:r>
          </w:p>
        </w:tc>
      </w:tr>
      <w:tr w:rsidR="00B70DEA" w14:paraId="5548F6C9" w14:textId="77777777" w:rsidTr="00F46530">
        <w:trPr>
          <w:jc w:val="center"/>
        </w:trPr>
        <w:tc>
          <w:tcPr>
            <w:tcW w:w="0" w:type="auto"/>
            <w:vMerge/>
          </w:tcPr>
          <w:p w14:paraId="2E60AA54" w14:textId="77777777" w:rsidR="00B70DEA" w:rsidRPr="0098410A" w:rsidRDefault="00B70DEA" w:rsidP="00F46530">
            <w:pPr>
              <w:spacing w:after="0"/>
              <w:rPr>
                <w:lang w:val="en-GB" w:eastAsia="zh-TW"/>
              </w:rPr>
            </w:pPr>
          </w:p>
        </w:tc>
        <w:tc>
          <w:tcPr>
            <w:tcW w:w="0" w:type="auto"/>
          </w:tcPr>
          <w:p w14:paraId="4D73246B" w14:textId="63861406" w:rsidR="00B70DEA" w:rsidRDefault="00B70DEA" w:rsidP="00F46530">
            <w:pPr>
              <w:spacing w:after="0"/>
              <w:rPr>
                <w:lang w:val="en-GB" w:eastAsia="zh-TW"/>
              </w:rPr>
            </w:pPr>
            <w:r>
              <w:rPr>
                <w:lang w:val="en-GB" w:eastAsia="zh-TW"/>
              </w:rPr>
              <w:t>U</w:t>
            </w:r>
            <w:r w:rsidRPr="00F14BEA">
              <w:rPr>
                <w:lang w:val="en-GB" w:eastAsia="zh-TW"/>
              </w:rPr>
              <w:t>ltra-deep sleep relative power [unit]</w:t>
            </w:r>
            <w:r>
              <w:rPr>
                <w:lang w:val="en-GB" w:eastAsia="zh-TW"/>
              </w:rPr>
              <w:t xml:space="preserve"> = 0.015</w:t>
            </w:r>
          </w:p>
        </w:tc>
      </w:tr>
      <w:tr w:rsidR="00B70DEA" w14:paraId="7E98A7B8" w14:textId="77777777" w:rsidTr="00F46530">
        <w:trPr>
          <w:jc w:val="center"/>
        </w:trPr>
        <w:tc>
          <w:tcPr>
            <w:tcW w:w="0" w:type="auto"/>
            <w:vMerge/>
          </w:tcPr>
          <w:p w14:paraId="51504AED" w14:textId="77777777" w:rsidR="00B70DEA" w:rsidRPr="0098410A" w:rsidRDefault="00B70DEA" w:rsidP="00F46530">
            <w:pPr>
              <w:spacing w:after="0"/>
              <w:rPr>
                <w:lang w:val="en-GB" w:eastAsia="zh-TW"/>
              </w:rPr>
            </w:pPr>
          </w:p>
        </w:tc>
        <w:tc>
          <w:tcPr>
            <w:tcW w:w="0" w:type="auto"/>
          </w:tcPr>
          <w:p w14:paraId="10574256" w14:textId="1AF2AB60" w:rsidR="00B70DEA" w:rsidRDefault="00B70DEA" w:rsidP="00F46530">
            <w:pPr>
              <w:spacing w:after="0"/>
              <w:rPr>
                <w:lang w:val="en-GB" w:eastAsia="zh-TW"/>
              </w:rPr>
            </w:pPr>
            <w:r>
              <w:rPr>
                <w:lang w:val="en-GB" w:eastAsia="zh-TW"/>
              </w:rPr>
              <w:t>R</w:t>
            </w:r>
            <w:r w:rsidRPr="00F14BEA">
              <w:rPr>
                <w:lang w:val="en-GB" w:eastAsia="zh-TW"/>
              </w:rPr>
              <w:t>amp-up/down energy [unit*ms]</w:t>
            </w:r>
            <w:r>
              <w:rPr>
                <w:lang w:val="en-GB" w:eastAsia="zh-TW"/>
              </w:rPr>
              <w:t xml:space="preserve"> = 10000</w:t>
            </w:r>
          </w:p>
        </w:tc>
      </w:tr>
      <w:tr w:rsidR="00B70DEA" w14:paraId="08C03414" w14:textId="77777777" w:rsidTr="00F46530">
        <w:trPr>
          <w:jc w:val="center"/>
        </w:trPr>
        <w:tc>
          <w:tcPr>
            <w:tcW w:w="0" w:type="auto"/>
            <w:vMerge/>
          </w:tcPr>
          <w:p w14:paraId="2D963F9B" w14:textId="77777777" w:rsidR="00B70DEA" w:rsidRPr="0098410A" w:rsidRDefault="00B70DEA" w:rsidP="00F46530">
            <w:pPr>
              <w:spacing w:after="0"/>
              <w:rPr>
                <w:lang w:val="en-GB" w:eastAsia="zh-TW"/>
              </w:rPr>
            </w:pPr>
          </w:p>
        </w:tc>
        <w:tc>
          <w:tcPr>
            <w:tcW w:w="0" w:type="auto"/>
          </w:tcPr>
          <w:p w14:paraId="3531765A" w14:textId="77777777" w:rsidR="00B70DEA" w:rsidRDefault="00B70DEA" w:rsidP="00F46530">
            <w:pPr>
              <w:spacing w:after="0"/>
              <w:rPr>
                <w:lang w:val="en-GB" w:eastAsia="zh-TW"/>
              </w:rPr>
            </w:pPr>
            <w:r w:rsidRPr="005E2100">
              <w:rPr>
                <w:lang w:val="en-GB" w:eastAsia="zh-TW"/>
              </w:rPr>
              <w:t>Sync/re-sync</w:t>
            </w:r>
            <w:r>
              <w:rPr>
                <w:lang w:val="en-GB" w:eastAsia="zh-TW"/>
              </w:rPr>
              <w:t xml:space="preserve"> = 110 ms </w:t>
            </w:r>
          </w:p>
          <w:p w14:paraId="7812EAA2" w14:textId="2F309485" w:rsidR="00B70DEA" w:rsidRDefault="00B70DEA" w:rsidP="00F46530">
            <w:pPr>
              <w:spacing w:after="0"/>
              <w:rPr>
                <w:lang w:val="en-GB" w:eastAsia="zh-TW"/>
              </w:rPr>
            </w:pPr>
            <w:r>
              <w:rPr>
                <w:lang w:val="en-GB" w:eastAsia="zh-TW"/>
              </w:rPr>
              <w:t xml:space="preserve">Energy consumption = </w:t>
            </w:r>
            <w:r w:rsidRPr="009559E3">
              <w:rPr>
                <w:lang w:val="en-GB" w:eastAsia="zh-TW"/>
              </w:rPr>
              <w:t>4225.25</w:t>
            </w:r>
          </w:p>
        </w:tc>
      </w:tr>
      <w:tr w:rsidR="00B70DEA" w14:paraId="1438AE2D" w14:textId="77777777" w:rsidTr="00F46530">
        <w:trPr>
          <w:jc w:val="center"/>
        </w:trPr>
        <w:tc>
          <w:tcPr>
            <w:tcW w:w="0" w:type="auto"/>
            <w:vMerge/>
          </w:tcPr>
          <w:p w14:paraId="56125E15" w14:textId="77777777" w:rsidR="00B70DEA" w:rsidRPr="0098410A" w:rsidRDefault="00B70DEA" w:rsidP="00F46530">
            <w:pPr>
              <w:spacing w:after="0"/>
              <w:rPr>
                <w:lang w:val="en-GB" w:eastAsia="zh-TW"/>
              </w:rPr>
            </w:pPr>
          </w:p>
        </w:tc>
        <w:tc>
          <w:tcPr>
            <w:tcW w:w="0" w:type="auto"/>
          </w:tcPr>
          <w:p w14:paraId="19B01C41" w14:textId="38AFA1C4" w:rsidR="00B70DEA" w:rsidRPr="005E2100" w:rsidRDefault="00B70DEA" w:rsidP="00F46530">
            <w:pPr>
              <w:spacing w:after="0"/>
              <w:rPr>
                <w:lang w:val="en-GB" w:eastAsia="zh-TW"/>
              </w:rPr>
            </w:pPr>
            <w:r>
              <w:rPr>
                <w:lang w:val="en-GB" w:eastAsia="zh-TW"/>
              </w:rPr>
              <w:t>Power model = TR 38.875 (IoT and wearables)</w:t>
            </w:r>
          </w:p>
        </w:tc>
      </w:tr>
      <w:tr w:rsidR="00B70DEA" w14:paraId="1367249A" w14:textId="77777777" w:rsidTr="00F46530">
        <w:trPr>
          <w:jc w:val="center"/>
        </w:trPr>
        <w:tc>
          <w:tcPr>
            <w:tcW w:w="0" w:type="auto"/>
            <w:vMerge w:val="restart"/>
          </w:tcPr>
          <w:p w14:paraId="487F3D80" w14:textId="43C334BF" w:rsidR="00B70DEA" w:rsidRPr="0098410A" w:rsidRDefault="00B70DEA" w:rsidP="00F46530">
            <w:pPr>
              <w:spacing w:after="0"/>
              <w:rPr>
                <w:lang w:val="en-GB" w:eastAsia="zh-TW"/>
              </w:rPr>
            </w:pPr>
            <w:r>
              <w:rPr>
                <w:rFonts w:hint="eastAsia"/>
                <w:lang w:val="en-GB" w:eastAsia="zh-TW"/>
              </w:rPr>
              <w:t>O</w:t>
            </w:r>
            <w:r>
              <w:rPr>
                <w:lang w:val="en-GB" w:eastAsia="zh-TW"/>
              </w:rPr>
              <w:t>ther configurations</w:t>
            </w:r>
          </w:p>
        </w:tc>
        <w:tc>
          <w:tcPr>
            <w:tcW w:w="0" w:type="auto"/>
          </w:tcPr>
          <w:p w14:paraId="546720EE" w14:textId="22F4DAD4" w:rsidR="00B70DEA" w:rsidRDefault="00B70DEA" w:rsidP="00F46530">
            <w:pPr>
              <w:spacing w:after="0"/>
              <w:rPr>
                <w:lang w:val="en-GB" w:eastAsia="zh-TW"/>
              </w:rPr>
            </w:pPr>
            <w:r>
              <w:rPr>
                <w:lang w:val="en-GB" w:eastAsia="zh-TW"/>
              </w:rPr>
              <w:t>PEI used = Yes</w:t>
            </w:r>
          </w:p>
        </w:tc>
      </w:tr>
      <w:tr w:rsidR="00B70DEA" w14:paraId="0A7780D0" w14:textId="77777777" w:rsidTr="00F46530">
        <w:trPr>
          <w:jc w:val="center"/>
        </w:trPr>
        <w:tc>
          <w:tcPr>
            <w:tcW w:w="0" w:type="auto"/>
            <w:vMerge/>
          </w:tcPr>
          <w:p w14:paraId="25F1A929" w14:textId="77777777" w:rsidR="00B70DEA" w:rsidRDefault="00B70DEA" w:rsidP="00F46530">
            <w:pPr>
              <w:spacing w:after="0"/>
              <w:rPr>
                <w:lang w:val="en-GB" w:eastAsia="zh-TW"/>
              </w:rPr>
            </w:pPr>
          </w:p>
        </w:tc>
        <w:tc>
          <w:tcPr>
            <w:tcW w:w="0" w:type="auto"/>
          </w:tcPr>
          <w:p w14:paraId="42F34A55" w14:textId="129AD033" w:rsidR="00B70DEA" w:rsidRDefault="00B70DEA" w:rsidP="00F46530">
            <w:pPr>
              <w:spacing w:after="0"/>
              <w:rPr>
                <w:lang w:val="en-GB" w:eastAsia="zh-TW"/>
              </w:rPr>
            </w:pPr>
            <w:r w:rsidRPr="00942D1A">
              <w:rPr>
                <w:lang w:val="en-GB" w:eastAsia="zh-TW"/>
              </w:rPr>
              <w:t>Number of SSB before PO / PEI</w:t>
            </w:r>
            <w:r>
              <w:rPr>
                <w:lang w:val="en-GB" w:eastAsia="zh-TW"/>
              </w:rPr>
              <w:t xml:space="preserve"> = 6</w:t>
            </w:r>
          </w:p>
        </w:tc>
      </w:tr>
      <w:tr w:rsidR="00B70DEA" w14:paraId="564B2E78" w14:textId="77777777" w:rsidTr="00F46530">
        <w:trPr>
          <w:jc w:val="center"/>
        </w:trPr>
        <w:tc>
          <w:tcPr>
            <w:tcW w:w="0" w:type="auto"/>
            <w:vMerge w:val="restart"/>
          </w:tcPr>
          <w:p w14:paraId="4E2402F8" w14:textId="1A6C942F" w:rsidR="00B70DEA" w:rsidRDefault="00B70DEA" w:rsidP="00F46530">
            <w:pPr>
              <w:spacing w:after="0"/>
              <w:rPr>
                <w:lang w:val="en-GB" w:eastAsia="zh-TW"/>
              </w:rPr>
            </w:pPr>
            <w:r>
              <w:rPr>
                <w:rFonts w:hint="eastAsia"/>
                <w:lang w:val="en-GB" w:eastAsia="zh-TW"/>
              </w:rPr>
              <w:t>T</w:t>
            </w:r>
            <w:r>
              <w:rPr>
                <w:lang w:val="en-GB" w:eastAsia="zh-TW"/>
              </w:rPr>
              <w:t>raffic</w:t>
            </w:r>
          </w:p>
        </w:tc>
        <w:tc>
          <w:tcPr>
            <w:tcW w:w="0" w:type="auto"/>
          </w:tcPr>
          <w:p w14:paraId="5692BC35" w14:textId="54A339D1" w:rsidR="00B70DEA" w:rsidRPr="00942D1A" w:rsidRDefault="00B70DEA" w:rsidP="00F46530">
            <w:pPr>
              <w:spacing w:after="0"/>
              <w:rPr>
                <w:lang w:val="en-GB" w:eastAsia="zh-TW"/>
              </w:rPr>
            </w:pPr>
            <w:r>
              <w:rPr>
                <w:lang w:val="en-GB" w:eastAsia="zh-TW"/>
              </w:rPr>
              <w:t>Per group/UE = group</w:t>
            </w:r>
          </w:p>
        </w:tc>
      </w:tr>
      <w:tr w:rsidR="00B70DEA" w14:paraId="1E168D28" w14:textId="77777777" w:rsidTr="00F46530">
        <w:trPr>
          <w:jc w:val="center"/>
        </w:trPr>
        <w:tc>
          <w:tcPr>
            <w:tcW w:w="0" w:type="auto"/>
            <w:vMerge/>
          </w:tcPr>
          <w:p w14:paraId="6BF0A17A" w14:textId="77777777" w:rsidR="00B70DEA" w:rsidRDefault="00B70DEA" w:rsidP="00F46530">
            <w:pPr>
              <w:spacing w:after="0"/>
              <w:rPr>
                <w:lang w:val="en-GB" w:eastAsia="zh-TW"/>
              </w:rPr>
            </w:pPr>
          </w:p>
        </w:tc>
        <w:tc>
          <w:tcPr>
            <w:tcW w:w="0" w:type="auto"/>
          </w:tcPr>
          <w:p w14:paraId="096FB8F0" w14:textId="082BD9FD" w:rsidR="00B70DEA" w:rsidRDefault="00B70DEA" w:rsidP="00F46530">
            <w:pPr>
              <w:spacing w:after="0"/>
              <w:rPr>
                <w:lang w:val="en-GB" w:eastAsia="zh-TW"/>
              </w:rPr>
            </w:pPr>
            <w:r>
              <w:rPr>
                <w:lang w:val="en-GB" w:eastAsia="zh-TW"/>
              </w:rPr>
              <w:t>Mean arrival time = 128s</w:t>
            </w:r>
          </w:p>
        </w:tc>
      </w:tr>
      <w:tr w:rsidR="00B70DEA" w14:paraId="20DF294C" w14:textId="77777777" w:rsidTr="00F46530">
        <w:trPr>
          <w:jc w:val="center"/>
        </w:trPr>
        <w:tc>
          <w:tcPr>
            <w:tcW w:w="0" w:type="auto"/>
            <w:vMerge/>
          </w:tcPr>
          <w:p w14:paraId="1A3EDB28" w14:textId="77777777" w:rsidR="00B70DEA" w:rsidRDefault="00B70DEA" w:rsidP="00F46530">
            <w:pPr>
              <w:spacing w:after="0"/>
              <w:rPr>
                <w:lang w:val="en-GB" w:eastAsia="zh-TW"/>
              </w:rPr>
            </w:pPr>
          </w:p>
        </w:tc>
        <w:tc>
          <w:tcPr>
            <w:tcW w:w="0" w:type="auto"/>
          </w:tcPr>
          <w:p w14:paraId="786A4B7E" w14:textId="41882EDF" w:rsidR="00B70DEA" w:rsidRDefault="00B70DEA" w:rsidP="00F46530">
            <w:pPr>
              <w:spacing w:after="0"/>
              <w:rPr>
                <w:lang w:val="en-GB" w:eastAsia="zh-TW"/>
              </w:rPr>
            </w:pPr>
            <w:r>
              <w:rPr>
                <w:rFonts w:hint="eastAsia"/>
                <w:lang w:val="en-GB" w:eastAsia="zh-TW"/>
              </w:rPr>
              <w:t>R</w:t>
            </w:r>
            <w:r>
              <w:rPr>
                <w:lang w:val="en-GB" w:eastAsia="zh-TW"/>
              </w:rPr>
              <w:t>_E = 1%</w:t>
            </w:r>
          </w:p>
        </w:tc>
      </w:tr>
      <w:tr w:rsidR="00B70DEA" w14:paraId="7BA25AC2" w14:textId="77777777" w:rsidTr="00F46530">
        <w:trPr>
          <w:jc w:val="center"/>
        </w:trPr>
        <w:tc>
          <w:tcPr>
            <w:tcW w:w="0" w:type="auto"/>
            <w:vMerge/>
          </w:tcPr>
          <w:p w14:paraId="76F7DA1A" w14:textId="77777777" w:rsidR="00B70DEA" w:rsidRDefault="00B70DEA" w:rsidP="00F46530">
            <w:pPr>
              <w:spacing w:after="0"/>
              <w:rPr>
                <w:lang w:val="en-GB" w:eastAsia="zh-TW"/>
              </w:rPr>
            </w:pPr>
          </w:p>
        </w:tc>
        <w:tc>
          <w:tcPr>
            <w:tcW w:w="0" w:type="auto"/>
          </w:tcPr>
          <w:p w14:paraId="1D770FB5" w14:textId="73DC8E8B" w:rsidR="00B70DEA" w:rsidRDefault="00B70DEA" w:rsidP="00F46530">
            <w:pPr>
              <w:spacing w:after="0"/>
              <w:rPr>
                <w:lang w:val="en-GB" w:eastAsia="zh-TW"/>
              </w:rPr>
            </w:pPr>
            <w:r>
              <w:rPr>
                <w:rFonts w:hint="eastAsia"/>
                <w:lang w:val="en-GB" w:eastAsia="zh-TW"/>
              </w:rPr>
              <w:t>I</w:t>
            </w:r>
            <w:r>
              <w:rPr>
                <w:lang w:val="en-GB" w:eastAsia="zh-TW"/>
              </w:rPr>
              <w:t>-DRX cycle = 1280ms</w:t>
            </w:r>
          </w:p>
        </w:tc>
      </w:tr>
      <w:tr w:rsidR="00B70DEA" w14:paraId="3F196533" w14:textId="77777777" w:rsidTr="00F46530">
        <w:trPr>
          <w:jc w:val="center"/>
        </w:trPr>
        <w:tc>
          <w:tcPr>
            <w:tcW w:w="0" w:type="auto"/>
            <w:vMerge/>
          </w:tcPr>
          <w:p w14:paraId="490F4966" w14:textId="77777777" w:rsidR="00B70DEA" w:rsidRDefault="00B70DEA" w:rsidP="00F46530">
            <w:pPr>
              <w:spacing w:after="0"/>
              <w:rPr>
                <w:lang w:val="en-GB" w:eastAsia="zh-TW"/>
              </w:rPr>
            </w:pPr>
          </w:p>
        </w:tc>
        <w:tc>
          <w:tcPr>
            <w:tcW w:w="0" w:type="auto"/>
          </w:tcPr>
          <w:p w14:paraId="6A7FACE9" w14:textId="7386F3E0" w:rsidR="00B70DEA" w:rsidRDefault="00B70DEA" w:rsidP="00F46530">
            <w:pPr>
              <w:spacing w:after="0"/>
              <w:rPr>
                <w:lang w:val="en-GB" w:eastAsia="zh-TW"/>
              </w:rPr>
            </w:pPr>
            <w:r>
              <w:rPr>
                <w:lang w:val="en-GB" w:eastAsia="zh-TW"/>
              </w:rPr>
              <w:t>Number of UE = 10</w:t>
            </w:r>
          </w:p>
        </w:tc>
      </w:tr>
      <w:tr w:rsidR="00B70DEA" w14:paraId="34563B9E" w14:textId="77777777" w:rsidTr="00F46530">
        <w:trPr>
          <w:jc w:val="center"/>
        </w:trPr>
        <w:tc>
          <w:tcPr>
            <w:tcW w:w="0" w:type="auto"/>
            <w:vMerge w:val="restart"/>
          </w:tcPr>
          <w:p w14:paraId="16049971" w14:textId="41FBFFCF" w:rsidR="00B70DEA" w:rsidRDefault="00B70DEA" w:rsidP="00F46530">
            <w:pPr>
              <w:spacing w:after="0"/>
              <w:rPr>
                <w:lang w:val="en-GB" w:eastAsia="zh-TW"/>
              </w:rPr>
            </w:pPr>
            <w:r>
              <w:rPr>
                <w:lang w:val="en-GB" w:eastAsia="zh-TW"/>
              </w:rPr>
              <w:t>Measurement</w:t>
            </w:r>
          </w:p>
        </w:tc>
        <w:tc>
          <w:tcPr>
            <w:tcW w:w="0" w:type="auto"/>
          </w:tcPr>
          <w:p w14:paraId="497F5114" w14:textId="480E44C8" w:rsidR="00B70DEA" w:rsidRDefault="00B70DEA" w:rsidP="00F46530">
            <w:pPr>
              <w:spacing w:after="0"/>
              <w:rPr>
                <w:lang w:val="en-GB" w:eastAsia="zh-TW"/>
              </w:rPr>
            </w:pPr>
            <w:r>
              <w:rPr>
                <w:rFonts w:hint="eastAsia"/>
                <w:lang w:val="en-GB" w:eastAsia="zh-TW"/>
              </w:rPr>
              <w:t>R</w:t>
            </w:r>
            <w:r>
              <w:rPr>
                <w:lang w:val="en-GB" w:eastAsia="zh-TW"/>
              </w:rPr>
              <w:t>RM included = Yes</w:t>
            </w:r>
          </w:p>
        </w:tc>
      </w:tr>
      <w:tr w:rsidR="00B70DEA" w14:paraId="5AAF520B" w14:textId="77777777" w:rsidTr="00F46530">
        <w:trPr>
          <w:jc w:val="center"/>
        </w:trPr>
        <w:tc>
          <w:tcPr>
            <w:tcW w:w="0" w:type="auto"/>
            <w:vMerge/>
          </w:tcPr>
          <w:p w14:paraId="086B1378" w14:textId="77777777" w:rsidR="00B70DEA" w:rsidRDefault="00B70DEA" w:rsidP="00F46530">
            <w:pPr>
              <w:spacing w:after="0"/>
              <w:rPr>
                <w:lang w:val="en-GB" w:eastAsia="zh-TW"/>
              </w:rPr>
            </w:pPr>
          </w:p>
        </w:tc>
        <w:tc>
          <w:tcPr>
            <w:tcW w:w="0" w:type="auto"/>
          </w:tcPr>
          <w:p w14:paraId="0ED69F70" w14:textId="4B8B78DF" w:rsidR="00B70DEA" w:rsidRDefault="00B70DEA" w:rsidP="00F46530">
            <w:pPr>
              <w:spacing w:after="0"/>
              <w:rPr>
                <w:lang w:val="en-GB" w:eastAsia="zh-TW"/>
              </w:rPr>
            </w:pPr>
            <w:r>
              <w:rPr>
                <w:rFonts w:hint="eastAsia"/>
                <w:lang w:val="en-GB" w:eastAsia="zh-TW"/>
              </w:rPr>
              <w:t>M</w:t>
            </w:r>
            <w:r>
              <w:rPr>
                <w:lang w:val="en-GB" w:eastAsia="zh-TW"/>
              </w:rPr>
              <w:t>easured by MR</w:t>
            </w:r>
          </w:p>
        </w:tc>
      </w:tr>
      <w:tr w:rsidR="00B70DEA" w14:paraId="4B5A9E46" w14:textId="77777777" w:rsidTr="00F46530">
        <w:trPr>
          <w:jc w:val="center"/>
        </w:trPr>
        <w:tc>
          <w:tcPr>
            <w:tcW w:w="0" w:type="auto"/>
            <w:vMerge/>
          </w:tcPr>
          <w:p w14:paraId="418A65C7" w14:textId="77777777" w:rsidR="00B70DEA" w:rsidRDefault="00B70DEA" w:rsidP="00F46530">
            <w:pPr>
              <w:spacing w:after="0"/>
              <w:rPr>
                <w:lang w:val="en-GB" w:eastAsia="zh-TW"/>
              </w:rPr>
            </w:pPr>
          </w:p>
        </w:tc>
        <w:tc>
          <w:tcPr>
            <w:tcW w:w="0" w:type="auto"/>
          </w:tcPr>
          <w:p w14:paraId="756F569C" w14:textId="19CD391D" w:rsidR="00B70DEA" w:rsidRDefault="00B70DEA" w:rsidP="00F46530">
            <w:pPr>
              <w:spacing w:after="0"/>
              <w:rPr>
                <w:lang w:val="en-GB" w:eastAsia="zh-TW"/>
              </w:rPr>
            </w:pPr>
            <w:r>
              <w:rPr>
                <w:lang w:val="en-GB" w:eastAsia="zh-TW"/>
              </w:rPr>
              <w:t>Measurement Period = 8ms</w:t>
            </w:r>
          </w:p>
        </w:tc>
      </w:tr>
      <w:tr w:rsidR="00B70DEA" w14:paraId="1299DE51" w14:textId="77777777" w:rsidTr="00F46530">
        <w:trPr>
          <w:jc w:val="center"/>
        </w:trPr>
        <w:tc>
          <w:tcPr>
            <w:tcW w:w="0" w:type="auto"/>
            <w:vMerge w:val="restart"/>
          </w:tcPr>
          <w:p w14:paraId="09B619B4" w14:textId="5D839F04" w:rsidR="00B70DEA" w:rsidRDefault="00B70DEA" w:rsidP="00F46530">
            <w:pPr>
              <w:spacing w:after="0"/>
              <w:rPr>
                <w:lang w:val="en-GB" w:eastAsia="zh-TW"/>
              </w:rPr>
            </w:pPr>
            <w:r w:rsidRPr="0081776D">
              <w:rPr>
                <w:lang w:val="en-GB" w:eastAsia="zh-TW"/>
              </w:rPr>
              <w:t>Miscellaneous</w:t>
            </w:r>
          </w:p>
        </w:tc>
        <w:tc>
          <w:tcPr>
            <w:tcW w:w="0" w:type="auto"/>
          </w:tcPr>
          <w:p w14:paraId="2A04BB80" w14:textId="0FBCE13F" w:rsidR="00B70DEA" w:rsidRDefault="00B70DEA" w:rsidP="00F46530">
            <w:pPr>
              <w:spacing w:after="0"/>
              <w:rPr>
                <w:lang w:val="en-GB" w:eastAsia="zh-TW"/>
              </w:rPr>
            </w:pPr>
            <w:r>
              <w:rPr>
                <w:lang w:val="en-GB" w:eastAsia="zh-TW"/>
              </w:rPr>
              <w:t xml:space="preserve">LPWUS </w:t>
            </w:r>
            <w:r>
              <w:rPr>
                <w:rFonts w:hint="eastAsia"/>
                <w:lang w:val="en-GB" w:eastAsia="zh-TW"/>
              </w:rPr>
              <w:t>F</w:t>
            </w:r>
            <w:r>
              <w:rPr>
                <w:lang w:val="en-GB" w:eastAsia="zh-TW"/>
              </w:rPr>
              <w:t>AR = 1%</w:t>
            </w:r>
          </w:p>
        </w:tc>
      </w:tr>
      <w:tr w:rsidR="00B70DEA" w14:paraId="07BADBC3" w14:textId="77777777" w:rsidTr="00F46530">
        <w:trPr>
          <w:jc w:val="center"/>
        </w:trPr>
        <w:tc>
          <w:tcPr>
            <w:tcW w:w="0" w:type="auto"/>
            <w:vMerge/>
          </w:tcPr>
          <w:p w14:paraId="3E86B826" w14:textId="77777777" w:rsidR="00B70DEA" w:rsidRPr="0081776D" w:rsidRDefault="00B70DEA" w:rsidP="00F46530">
            <w:pPr>
              <w:spacing w:after="0"/>
              <w:rPr>
                <w:lang w:val="en-GB" w:eastAsia="zh-TW"/>
              </w:rPr>
            </w:pPr>
          </w:p>
        </w:tc>
        <w:tc>
          <w:tcPr>
            <w:tcW w:w="0" w:type="auto"/>
          </w:tcPr>
          <w:p w14:paraId="5153679D" w14:textId="2698932E" w:rsidR="00B70DEA" w:rsidRDefault="00B70DEA" w:rsidP="00F46530">
            <w:pPr>
              <w:spacing w:after="0"/>
              <w:rPr>
                <w:lang w:val="en-GB" w:eastAsia="zh-TW"/>
              </w:rPr>
            </w:pPr>
            <w:r w:rsidRPr="00924D86">
              <w:rPr>
                <w:lang w:val="en-GB" w:eastAsia="zh-TW"/>
              </w:rPr>
              <w:t>total time used for evaluation</w:t>
            </w:r>
            <w:r>
              <w:rPr>
                <w:lang w:val="en-GB" w:eastAsia="zh-TW"/>
              </w:rPr>
              <w:t xml:space="preserve"> = 1.28s</w:t>
            </w:r>
          </w:p>
        </w:tc>
      </w:tr>
      <w:tr w:rsidR="00B70DEA" w14:paraId="013D1B4A" w14:textId="77777777" w:rsidTr="00F46530">
        <w:trPr>
          <w:jc w:val="center"/>
        </w:trPr>
        <w:tc>
          <w:tcPr>
            <w:tcW w:w="0" w:type="auto"/>
            <w:vMerge w:val="restart"/>
          </w:tcPr>
          <w:p w14:paraId="09FA651C" w14:textId="06C7BCC4" w:rsidR="00B70DEA" w:rsidRPr="0081776D" w:rsidRDefault="00B70DEA" w:rsidP="00F46530">
            <w:pPr>
              <w:spacing w:after="0"/>
              <w:rPr>
                <w:lang w:val="en-GB" w:eastAsia="zh-TW"/>
              </w:rPr>
            </w:pPr>
            <w:r w:rsidRPr="00924D86">
              <w:rPr>
                <w:lang w:val="en-GB" w:eastAsia="zh-TW"/>
              </w:rPr>
              <w:t>Power consumption</w:t>
            </w:r>
          </w:p>
        </w:tc>
        <w:tc>
          <w:tcPr>
            <w:tcW w:w="0" w:type="auto"/>
          </w:tcPr>
          <w:p w14:paraId="6605A2A2" w14:textId="200EC314" w:rsidR="00B70DEA" w:rsidRPr="00924D86" w:rsidRDefault="00B70DEA" w:rsidP="00F46530">
            <w:pPr>
              <w:spacing w:after="0"/>
              <w:rPr>
                <w:lang w:val="en-GB" w:eastAsia="zh-TW"/>
              </w:rPr>
            </w:pPr>
            <w:r w:rsidRPr="00924D86">
              <w:rPr>
                <w:lang w:val="en-GB" w:eastAsia="zh-TW"/>
              </w:rPr>
              <w:t>Relative Power Consumption</w:t>
            </w:r>
            <w:r>
              <w:rPr>
                <w:lang w:val="en-GB" w:eastAsia="zh-TW"/>
              </w:rPr>
              <w:t xml:space="preserve"> = </w:t>
            </w:r>
            <w:r w:rsidRPr="00D90BA8">
              <w:rPr>
                <w:lang w:val="en-GB" w:eastAsia="zh-TW"/>
              </w:rPr>
              <w:t>11</w:t>
            </w:r>
            <w:r w:rsidR="001C49AC">
              <w:rPr>
                <w:lang w:val="en-GB" w:eastAsia="zh-TW"/>
              </w:rPr>
              <w:t>529</w:t>
            </w:r>
            <w:r w:rsidRPr="00D90BA8">
              <w:rPr>
                <w:lang w:val="en-GB" w:eastAsia="zh-TW"/>
              </w:rPr>
              <w:t>.</w:t>
            </w:r>
            <w:r w:rsidR="001C49AC">
              <w:rPr>
                <w:lang w:val="en-GB" w:eastAsia="zh-TW"/>
              </w:rPr>
              <w:t>95</w:t>
            </w:r>
          </w:p>
        </w:tc>
      </w:tr>
      <w:tr w:rsidR="00B70DEA" w14:paraId="700BDF67" w14:textId="77777777" w:rsidTr="002E1837">
        <w:trPr>
          <w:jc w:val="center"/>
        </w:trPr>
        <w:tc>
          <w:tcPr>
            <w:tcW w:w="0" w:type="auto"/>
            <w:vMerge/>
          </w:tcPr>
          <w:p w14:paraId="5AB59654" w14:textId="77777777" w:rsidR="00B70DEA" w:rsidRPr="00924D86" w:rsidRDefault="00B70DEA" w:rsidP="00F46530">
            <w:pPr>
              <w:spacing w:after="0"/>
              <w:rPr>
                <w:lang w:val="en-GB" w:eastAsia="zh-TW"/>
              </w:rPr>
            </w:pPr>
          </w:p>
        </w:tc>
        <w:tc>
          <w:tcPr>
            <w:tcW w:w="0" w:type="auto"/>
            <w:shd w:val="clear" w:color="auto" w:fill="FFF2CC" w:themeFill="accent4" w:themeFillTint="33"/>
          </w:tcPr>
          <w:p w14:paraId="03550776" w14:textId="4C87FA85" w:rsidR="00B70DEA" w:rsidRPr="00924D86" w:rsidRDefault="00B70DEA" w:rsidP="00F46530">
            <w:pPr>
              <w:spacing w:after="0"/>
              <w:rPr>
                <w:lang w:val="en-GB" w:eastAsia="zh-TW"/>
              </w:rPr>
            </w:pPr>
            <w:r w:rsidRPr="00D90BA8">
              <w:rPr>
                <w:lang w:val="en-GB" w:eastAsia="zh-TW"/>
              </w:rPr>
              <w:t>Power saving gain</w:t>
            </w:r>
            <w:r>
              <w:rPr>
                <w:lang w:val="en-GB" w:eastAsia="zh-TW"/>
              </w:rPr>
              <w:t xml:space="preserve"> = -12%</w:t>
            </w:r>
          </w:p>
        </w:tc>
      </w:tr>
      <w:tr w:rsidR="00B70DEA" w14:paraId="4D22958F" w14:textId="77777777" w:rsidTr="00F46530">
        <w:trPr>
          <w:jc w:val="center"/>
        </w:trPr>
        <w:tc>
          <w:tcPr>
            <w:tcW w:w="0" w:type="auto"/>
            <w:vMerge/>
          </w:tcPr>
          <w:p w14:paraId="5153F4E2" w14:textId="77777777" w:rsidR="00B70DEA" w:rsidRPr="00924D86" w:rsidRDefault="00B70DEA" w:rsidP="00F46530">
            <w:pPr>
              <w:spacing w:after="0"/>
              <w:rPr>
                <w:lang w:val="en-GB" w:eastAsia="zh-TW"/>
              </w:rPr>
            </w:pPr>
          </w:p>
        </w:tc>
        <w:tc>
          <w:tcPr>
            <w:tcW w:w="0" w:type="auto"/>
          </w:tcPr>
          <w:p w14:paraId="1CE660F7" w14:textId="3CB930E1" w:rsidR="00B70DEA" w:rsidRPr="00D90BA8" w:rsidRDefault="00B70DEA" w:rsidP="00F46530">
            <w:pPr>
              <w:spacing w:after="0"/>
              <w:rPr>
                <w:lang w:val="en-GB" w:eastAsia="zh-TW"/>
              </w:rPr>
            </w:pPr>
            <w:r w:rsidRPr="00D90BA8">
              <w:rPr>
                <w:lang w:val="en-GB" w:eastAsia="zh-TW"/>
              </w:rPr>
              <w:t>baseline schemes</w:t>
            </w:r>
            <w:r>
              <w:rPr>
                <w:lang w:val="en-GB" w:eastAsia="zh-TW"/>
              </w:rPr>
              <w:t xml:space="preserve"> = </w:t>
            </w:r>
            <w:r w:rsidRPr="00F46530">
              <w:rPr>
                <w:lang w:val="en-GB" w:eastAsia="zh-TW"/>
              </w:rPr>
              <w:t>10</w:t>
            </w:r>
            <w:r w:rsidR="008148EB">
              <w:rPr>
                <w:lang w:val="en-GB" w:eastAsia="zh-TW"/>
              </w:rPr>
              <w:t>249</w:t>
            </w:r>
            <w:r w:rsidRPr="00F46530">
              <w:rPr>
                <w:lang w:val="en-GB" w:eastAsia="zh-TW"/>
              </w:rPr>
              <w:t>.32</w:t>
            </w:r>
          </w:p>
        </w:tc>
      </w:tr>
    </w:tbl>
    <w:p w14:paraId="2F2F597A" w14:textId="68DFC0C4" w:rsidR="00504B2B" w:rsidRDefault="00076064" w:rsidP="00504B2B">
      <w:pPr>
        <w:pStyle w:val="Observation"/>
      </w:pPr>
      <w:bookmarkStart w:id="17" w:name="_Toc127546033"/>
      <w:r>
        <w:t>Introducing</w:t>
      </w:r>
      <w:r w:rsidR="009E43C5">
        <w:t xml:space="preserve"> of</w:t>
      </w:r>
      <w:r>
        <w:t xml:space="preserve"> </w:t>
      </w:r>
      <w:r w:rsidR="009F144B">
        <w:t xml:space="preserve">LPWUS has no power saving benefit </w:t>
      </w:r>
      <w:r>
        <w:t xml:space="preserve">if </w:t>
      </w:r>
      <w:r w:rsidR="009E43C5">
        <w:t>IDLE UE has RRM duty per I-DRX cycle of 1.28s</w:t>
      </w:r>
      <w:r w:rsidR="00355991">
        <w:t>. The power saving gain is -12% compared to R17 PEI</w:t>
      </w:r>
      <w:r w:rsidR="00FD2A9C">
        <w:t xml:space="preserve"> with </w:t>
      </w:r>
      <w:r w:rsidR="00846CFC">
        <w:t xml:space="preserve">0.05 as LPWUR </w:t>
      </w:r>
      <w:r w:rsidR="001547CB">
        <w:t>ON power</w:t>
      </w:r>
      <w:r w:rsidR="00355991">
        <w:t>.</w:t>
      </w:r>
      <w:bookmarkEnd w:id="17"/>
    </w:p>
    <w:p w14:paraId="025CA57E" w14:textId="6E77E978" w:rsidR="00450259" w:rsidRDefault="001547CB" w:rsidP="001547CB">
      <w:pPr>
        <w:pStyle w:val="Proposal"/>
        <w:spacing w:before="240"/>
        <w:rPr>
          <w:lang w:val="en-GB" w:eastAsia="zh-TW"/>
        </w:rPr>
      </w:pPr>
      <w:bookmarkStart w:id="18" w:name="_Toc127546034"/>
      <w:r>
        <w:rPr>
          <w:rFonts w:eastAsiaTheme="minorEastAsia" w:hint="eastAsia"/>
          <w:lang w:val="en-GB" w:eastAsia="zh-TW"/>
        </w:rPr>
        <w:t>R</w:t>
      </w:r>
      <w:r>
        <w:rPr>
          <w:rFonts w:eastAsiaTheme="minorEastAsia"/>
          <w:lang w:val="en-GB" w:eastAsia="zh-TW"/>
        </w:rPr>
        <w:t xml:space="preserve">AN1 </w:t>
      </w:r>
      <w:r w:rsidR="00F87B65">
        <w:rPr>
          <w:rFonts w:eastAsiaTheme="minorEastAsia"/>
          <w:lang w:val="en-GB" w:eastAsia="zh-TW"/>
        </w:rPr>
        <w:t xml:space="preserve">to </w:t>
      </w:r>
      <w:r w:rsidR="00E43A7D">
        <w:rPr>
          <w:rFonts w:eastAsiaTheme="minorEastAsia"/>
          <w:lang w:val="en-GB" w:eastAsia="zh-TW"/>
        </w:rPr>
        <w:t>postpone the study on</w:t>
      </w:r>
      <w:r w:rsidR="00863EBD">
        <w:rPr>
          <w:rFonts w:eastAsiaTheme="minorEastAsia"/>
          <w:lang w:val="en-GB" w:eastAsia="zh-TW"/>
        </w:rPr>
        <w:t xml:space="preserve"> </w:t>
      </w:r>
      <w:r w:rsidR="00C227C3">
        <w:rPr>
          <w:rFonts w:eastAsiaTheme="minorEastAsia"/>
          <w:lang w:val="en-GB" w:eastAsia="zh-TW"/>
        </w:rPr>
        <w:t>LPWUS</w:t>
      </w:r>
      <w:r w:rsidR="00B93F94">
        <w:rPr>
          <w:rFonts w:eastAsiaTheme="minorEastAsia"/>
          <w:lang w:val="en-GB" w:eastAsia="zh-TW"/>
        </w:rPr>
        <w:t xml:space="preserve"> used with</w:t>
      </w:r>
      <w:r w:rsidR="00A45384">
        <w:rPr>
          <w:rFonts w:eastAsiaTheme="minorEastAsia"/>
          <w:lang w:val="en-GB" w:eastAsia="zh-TW"/>
        </w:rPr>
        <w:t xml:space="preserve"> </w:t>
      </w:r>
      <w:r w:rsidR="00C227C3">
        <w:rPr>
          <w:rFonts w:eastAsiaTheme="minorEastAsia"/>
          <w:lang w:val="en-GB" w:eastAsia="zh-TW"/>
        </w:rPr>
        <w:t>I-DRX</w:t>
      </w:r>
      <w:r w:rsidR="00245AD4">
        <w:rPr>
          <w:rFonts w:eastAsiaTheme="minorEastAsia"/>
          <w:lang w:val="en-GB" w:eastAsia="zh-TW"/>
        </w:rPr>
        <w:t xml:space="preserve"> </w:t>
      </w:r>
      <w:r w:rsidR="00E43A7D">
        <w:rPr>
          <w:rFonts w:eastAsiaTheme="minorEastAsia"/>
          <w:lang w:val="en-GB" w:eastAsia="zh-TW"/>
        </w:rPr>
        <w:t>until</w:t>
      </w:r>
      <w:r w:rsidR="00245AD4">
        <w:rPr>
          <w:rFonts w:eastAsiaTheme="minorEastAsia"/>
          <w:lang w:val="en-GB" w:eastAsia="zh-TW"/>
        </w:rPr>
        <w:t xml:space="preserve"> </w:t>
      </w:r>
      <w:r w:rsidR="00CF169B">
        <w:rPr>
          <w:rFonts w:eastAsiaTheme="minorEastAsia"/>
          <w:lang w:val="en-GB" w:eastAsia="zh-TW"/>
        </w:rPr>
        <w:t xml:space="preserve">the </w:t>
      </w:r>
      <w:r w:rsidR="000D5958">
        <w:rPr>
          <w:rFonts w:eastAsiaTheme="minorEastAsia"/>
          <w:lang w:val="en-GB" w:eastAsia="zh-TW"/>
        </w:rPr>
        <w:t>current</w:t>
      </w:r>
      <w:r w:rsidR="00CF169B">
        <w:rPr>
          <w:rFonts w:eastAsiaTheme="minorEastAsia"/>
          <w:lang w:val="en-GB" w:eastAsia="zh-TW"/>
        </w:rPr>
        <w:t xml:space="preserve"> NR </w:t>
      </w:r>
      <w:r w:rsidR="00575E37">
        <w:rPr>
          <w:rFonts w:eastAsiaTheme="minorEastAsia"/>
          <w:lang w:val="en-GB" w:eastAsia="zh-TW"/>
        </w:rPr>
        <w:t xml:space="preserve">RRM </w:t>
      </w:r>
      <w:r w:rsidR="000D5958">
        <w:rPr>
          <w:rFonts w:eastAsiaTheme="minorEastAsia"/>
          <w:lang w:val="en-GB" w:eastAsia="zh-TW"/>
        </w:rPr>
        <w:t>requirement</w:t>
      </w:r>
      <w:r w:rsidR="00CF169B">
        <w:rPr>
          <w:rFonts w:eastAsiaTheme="minorEastAsia"/>
          <w:lang w:val="en-GB" w:eastAsia="zh-TW"/>
        </w:rPr>
        <w:t xml:space="preserve"> can be </w:t>
      </w:r>
      <w:r w:rsidR="000D5958">
        <w:rPr>
          <w:rFonts w:eastAsiaTheme="minorEastAsia"/>
          <w:lang w:val="en-GB" w:eastAsia="zh-TW"/>
        </w:rPr>
        <w:t>relaxed</w:t>
      </w:r>
      <w:r w:rsidR="00CF169B">
        <w:rPr>
          <w:rFonts w:eastAsiaTheme="minorEastAsia"/>
          <w:lang w:val="en-GB" w:eastAsia="zh-TW"/>
        </w:rPr>
        <w:t>.</w:t>
      </w:r>
      <w:bookmarkEnd w:id="18"/>
      <w:r w:rsidR="00751666">
        <w:rPr>
          <w:rFonts w:eastAsiaTheme="minorEastAsia"/>
          <w:lang w:val="en-GB" w:eastAsia="zh-TW"/>
        </w:rPr>
        <w:t xml:space="preserve"> </w:t>
      </w:r>
    </w:p>
    <w:p w14:paraId="61DA9B1E" w14:textId="42D43374" w:rsidR="001547CB" w:rsidRDefault="00936C2F" w:rsidP="00647534">
      <w:pPr>
        <w:rPr>
          <w:lang w:val="en-GB" w:eastAsia="zh-TW"/>
        </w:rPr>
      </w:pPr>
      <w:r>
        <w:rPr>
          <w:lang w:val="en-GB" w:eastAsia="zh-TW"/>
        </w:rPr>
        <w:fldChar w:fldCharType="begin"/>
      </w:r>
      <w:r>
        <w:rPr>
          <w:lang w:val="en-GB" w:eastAsia="zh-TW"/>
        </w:rPr>
        <w:instrText xml:space="preserve"> REF _Ref127436677 \h </w:instrText>
      </w:r>
      <w:r>
        <w:rPr>
          <w:lang w:val="en-GB" w:eastAsia="zh-TW"/>
        </w:rPr>
      </w:r>
      <w:r>
        <w:rPr>
          <w:lang w:val="en-GB" w:eastAsia="zh-TW"/>
        </w:rPr>
        <w:fldChar w:fldCharType="separate"/>
      </w:r>
      <w:r w:rsidR="000E3C28">
        <w:t xml:space="preserve">Table </w:t>
      </w:r>
      <w:r w:rsidR="000E3C28">
        <w:rPr>
          <w:noProof/>
        </w:rPr>
        <w:t>5</w:t>
      </w:r>
      <w:r>
        <w:rPr>
          <w:lang w:val="en-GB" w:eastAsia="zh-TW"/>
        </w:rPr>
        <w:fldChar w:fldCharType="end"/>
      </w:r>
      <w:r>
        <w:rPr>
          <w:lang w:val="en-GB" w:eastAsia="zh-TW"/>
        </w:rPr>
        <w:t xml:space="preserve"> provides an evaluation for Case A7 </w:t>
      </w:r>
      <w:r w:rsidR="00503E23">
        <w:rPr>
          <w:lang w:val="en-GB" w:eastAsia="zh-TW"/>
        </w:rPr>
        <w:t>given an</w:t>
      </w:r>
      <w:r>
        <w:rPr>
          <w:lang w:val="en-GB" w:eastAsia="zh-TW"/>
        </w:rPr>
        <w:t xml:space="preserve"> eDRX</w:t>
      </w:r>
      <w:r w:rsidR="00503E23">
        <w:rPr>
          <w:lang w:val="en-GB" w:eastAsia="zh-TW"/>
        </w:rPr>
        <w:t xml:space="preserve"> cycle of 61.44s.</w:t>
      </w:r>
    </w:p>
    <w:p w14:paraId="0A24A5AE" w14:textId="4041AD75" w:rsidR="00750E9E" w:rsidRPr="0098410A" w:rsidRDefault="00750E9E" w:rsidP="00750E9E">
      <w:pPr>
        <w:pStyle w:val="Caption"/>
        <w:rPr>
          <w:lang w:val="en-GB" w:eastAsia="zh-TW"/>
        </w:rPr>
      </w:pPr>
      <w:r>
        <w:t xml:space="preserve">Table </w:t>
      </w:r>
      <w:fldSimple w:instr=" SEQ Table \* ARABIC ">
        <w:r w:rsidR="00E218C8">
          <w:rPr>
            <w:noProof/>
          </w:rPr>
          <w:t>4</w:t>
        </w:r>
      </w:fldSimple>
      <w:r>
        <w:t>: IDLE Power Consumption Analysis with eDRX for IoT/wearables</w:t>
      </w:r>
    </w:p>
    <w:tbl>
      <w:tblPr>
        <w:tblStyle w:val="TableGrid"/>
        <w:tblW w:w="0" w:type="auto"/>
        <w:jc w:val="center"/>
        <w:tblLook w:val="04A0" w:firstRow="1" w:lastRow="0" w:firstColumn="1" w:lastColumn="0" w:noHBand="0" w:noVBand="1"/>
      </w:tblPr>
      <w:tblGrid>
        <w:gridCol w:w="1904"/>
        <w:gridCol w:w="5675"/>
      </w:tblGrid>
      <w:tr w:rsidR="00750E9E" w14:paraId="5F4A3412" w14:textId="77777777" w:rsidTr="00683043">
        <w:trPr>
          <w:jc w:val="center"/>
        </w:trPr>
        <w:tc>
          <w:tcPr>
            <w:tcW w:w="0" w:type="auto"/>
            <w:shd w:val="clear" w:color="auto" w:fill="F2F2F2" w:themeFill="background1" w:themeFillShade="F2"/>
          </w:tcPr>
          <w:p w14:paraId="314336DC" w14:textId="77777777" w:rsidR="00750E9E" w:rsidRPr="00B70DEA" w:rsidRDefault="00750E9E" w:rsidP="00683043">
            <w:pPr>
              <w:spacing w:after="0"/>
              <w:rPr>
                <w:b/>
                <w:bCs/>
                <w:lang w:val="en-GB" w:eastAsia="zh-TW"/>
              </w:rPr>
            </w:pPr>
            <w:r w:rsidRPr="00B70DEA">
              <w:rPr>
                <w:b/>
                <w:bCs/>
                <w:lang w:val="en-GB" w:eastAsia="zh-TW"/>
              </w:rPr>
              <w:t>Items</w:t>
            </w:r>
          </w:p>
        </w:tc>
        <w:tc>
          <w:tcPr>
            <w:tcW w:w="0" w:type="auto"/>
            <w:shd w:val="clear" w:color="auto" w:fill="F2F2F2" w:themeFill="background1" w:themeFillShade="F2"/>
          </w:tcPr>
          <w:p w14:paraId="7A9C753A" w14:textId="77777777" w:rsidR="00750E9E" w:rsidRPr="00B70DEA" w:rsidRDefault="00750E9E" w:rsidP="00683043">
            <w:pPr>
              <w:spacing w:after="0"/>
              <w:rPr>
                <w:b/>
                <w:bCs/>
                <w:lang w:val="en-GB" w:eastAsia="zh-TW"/>
              </w:rPr>
            </w:pPr>
            <w:r w:rsidRPr="00B70DEA">
              <w:rPr>
                <w:b/>
                <w:bCs/>
                <w:lang w:val="en-GB" w:eastAsia="zh-TW"/>
              </w:rPr>
              <w:t>Descriptions</w:t>
            </w:r>
          </w:p>
        </w:tc>
      </w:tr>
      <w:tr w:rsidR="00750E9E" w14:paraId="1F06D5BA" w14:textId="77777777" w:rsidTr="00683043">
        <w:trPr>
          <w:jc w:val="center"/>
        </w:trPr>
        <w:tc>
          <w:tcPr>
            <w:tcW w:w="0" w:type="auto"/>
          </w:tcPr>
          <w:p w14:paraId="3CBC7613" w14:textId="77777777" w:rsidR="00750E9E" w:rsidRDefault="00750E9E" w:rsidP="00683043">
            <w:pPr>
              <w:spacing w:after="0"/>
              <w:rPr>
                <w:lang w:val="en-GB" w:eastAsia="zh-TW"/>
              </w:rPr>
            </w:pPr>
            <w:r>
              <w:rPr>
                <w:lang w:val="en-GB" w:eastAsia="zh-TW"/>
              </w:rPr>
              <w:t>Case identifier</w:t>
            </w:r>
          </w:p>
        </w:tc>
        <w:tc>
          <w:tcPr>
            <w:tcW w:w="0" w:type="auto"/>
          </w:tcPr>
          <w:p w14:paraId="250A8115" w14:textId="77777777" w:rsidR="00750E9E" w:rsidRDefault="00750E9E" w:rsidP="00683043">
            <w:pPr>
              <w:spacing w:after="0"/>
              <w:rPr>
                <w:lang w:val="en-GB" w:eastAsia="zh-TW"/>
              </w:rPr>
            </w:pPr>
            <w:r w:rsidRPr="00D470A2">
              <w:rPr>
                <w:lang w:val="en-GB" w:eastAsia="zh-TW"/>
              </w:rPr>
              <w:t>Case A7: provide power and latency for different RRM assumptions</w:t>
            </w:r>
          </w:p>
        </w:tc>
      </w:tr>
      <w:tr w:rsidR="00750E9E" w14:paraId="7BA117B1" w14:textId="77777777" w:rsidTr="00683043">
        <w:trPr>
          <w:jc w:val="center"/>
        </w:trPr>
        <w:tc>
          <w:tcPr>
            <w:tcW w:w="0" w:type="auto"/>
          </w:tcPr>
          <w:p w14:paraId="644204E7" w14:textId="1A1D42CC" w:rsidR="00750E9E" w:rsidRDefault="000C19F9" w:rsidP="00683043">
            <w:pPr>
              <w:spacing w:after="0"/>
              <w:rPr>
                <w:lang w:val="en-GB" w:eastAsia="zh-TW"/>
              </w:rPr>
            </w:pPr>
            <w:r>
              <w:rPr>
                <w:lang w:val="en-GB" w:eastAsia="zh-TW"/>
              </w:rPr>
              <w:t>e</w:t>
            </w:r>
            <w:r w:rsidR="00750E9E">
              <w:rPr>
                <w:rFonts w:hint="eastAsia"/>
                <w:lang w:val="en-GB" w:eastAsia="zh-TW"/>
              </w:rPr>
              <w:t>D</w:t>
            </w:r>
            <w:r w:rsidR="00750E9E">
              <w:rPr>
                <w:lang w:val="en-GB" w:eastAsia="zh-TW"/>
              </w:rPr>
              <w:t>RX configuration</w:t>
            </w:r>
          </w:p>
        </w:tc>
        <w:tc>
          <w:tcPr>
            <w:tcW w:w="0" w:type="auto"/>
          </w:tcPr>
          <w:p w14:paraId="53C304EF" w14:textId="170AC3EB" w:rsidR="00750E9E" w:rsidRDefault="0039661F" w:rsidP="00683043">
            <w:pPr>
              <w:spacing w:after="0"/>
              <w:rPr>
                <w:lang w:val="en-GB" w:eastAsia="zh-TW"/>
              </w:rPr>
            </w:pPr>
            <w:r>
              <w:rPr>
                <w:lang w:val="en-GB" w:eastAsia="zh-TW"/>
              </w:rPr>
              <w:t>e</w:t>
            </w:r>
            <w:r w:rsidR="00750E9E">
              <w:rPr>
                <w:lang w:val="en-GB" w:eastAsia="zh-TW"/>
              </w:rPr>
              <w:t xml:space="preserve">-DRX cycle = </w:t>
            </w:r>
            <w:r>
              <w:rPr>
                <w:lang w:val="en-GB" w:eastAsia="zh-TW"/>
              </w:rPr>
              <w:t>61.44s</w:t>
            </w:r>
          </w:p>
        </w:tc>
      </w:tr>
      <w:tr w:rsidR="000C19F9" w14:paraId="0B46E3DF" w14:textId="77777777" w:rsidTr="00683043">
        <w:trPr>
          <w:jc w:val="center"/>
        </w:trPr>
        <w:tc>
          <w:tcPr>
            <w:tcW w:w="0" w:type="auto"/>
          </w:tcPr>
          <w:p w14:paraId="32415026" w14:textId="77777777" w:rsidR="000C19F9" w:rsidRDefault="000C19F9" w:rsidP="00683043">
            <w:pPr>
              <w:spacing w:after="0"/>
              <w:rPr>
                <w:lang w:val="en-GB" w:eastAsia="zh-TW"/>
              </w:rPr>
            </w:pPr>
          </w:p>
        </w:tc>
        <w:tc>
          <w:tcPr>
            <w:tcW w:w="0" w:type="auto"/>
          </w:tcPr>
          <w:p w14:paraId="0EAC83BF" w14:textId="570C45EA" w:rsidR="000C19F9" w:rsidRDefault="000C19F9" w:rsidP="00683043">
            <w:pPr>
              <w:spacing w:after="0"/>
              <w:rPr>
                <w:lang w:val="en-GB" w:eastAsia="zh-TW"/>
              </w:rPr>
            </w:pPr>
            <w:proofErr w:type="spellStart"/>
            <w:r w:rsidRPr="000C19F9">
              <w:rPr>
                <w:lang w:val="en-GB" w:eastAsia="zh-TW"/>
              </w:rPr>
              <w:t>i</w:t>
            </w:r>
            <w:proofErr w:type="spellEnd"/>
            <w:r w:rsidRPr="000C19F9">
              <w:rPr>
                <w:lang w:val="en-GB" w:eastAsia="zh-TW"/>
              </w:rPr>
              <w:t>-DRX cycle in PTW [s]</w:t>
            </w:r>
            <w:r>
              <w:rPr>
                <w:lang w:val="en-GB" w:eastAsia="zh-TW"/>
              </w:rPr>
              <w:t xml:space="preserve"> = </w:t>
            </w:r>
            <w:r w:rsidR="002A25BB">
              <w:rPr>
                <w:lang w:val="en-GB" w:eastAsia="zh-TW"/>
              </w:rPr>
              <w:t>5.12 s</w:t>
            </w:r>
          </w:p>
        </w:tc>
      </w:tr>
      <w:tr w:rsidR="00750E9E" w14:paraId="2BAF6203" w14:textId="77777777" w:rsidTr="00683043">
        <w:trPr>
          <w:jc w:val="center"/>
        </w:trPr>
        <w:tc>
          <w:tcPr>
            <w:tcW w:w="0" w:type="auto"/>
            <w:vMerge w:val="restart"/>
          </w:tcPr>
          <w:p w14:paraId="6E16DD74" w14:textId="77777777" w:rsidR="00750E9E" w:rsidRDefault="00750E9E" w:rsidP="00683043">
            <w:pPr>
              <w:spacing w:after="0"/>
              <w:rPr>
                <w:lang w:val="en-GB" w:eastAsia="zh-TW"/>
              </w:rPr>
            </w:pPr>
            <w:r w:rsidRPr="00063FC3">
              <w:rPr>
                <w:lang w:val="en-GB" w:eastAsia="zh-TW"/>
              </w:rPr>
              <w:t>LP-WUR (LP)</w:t>
            </w:r>
          </w:p>
        </w:tc>
        <w:tc>
          <w:tcPr>
            <w:tcW w:w="0" w:type="auto"/>
          </w:tcPr>
          <w:p w14:paraId="7E3AAA97" w14:textId="77777777" w:rsidR="00750E9E" w:rsidRDefault="00750E9E" w:rsidP="00683043">
            <w:pPr>
              <w:spacing w:after="0"/>
              <w:rPr>
                <w:lang w:val="en-GB" w:eastAsia="zh-TW"/>
              </w:rPr>
            </w:pPr>
            <w:r>
              <w:rPr>
                <w:lang w:val="en-GB" w:eastAsia="zh-TW"/>
              </w:rPr>
              <w:t>C</w:t>
            </w:r>
            <w:r w:rsidRPr="00063FC3">
              <w:rPr>
                <w:lang w:val="en-GB" w:eastAsia="zh-TW"/>
              </w:rPr>
              <w:t>ontinuously monitoring</w:t>
            </w:r>
          </w:p>
        </w:tc>
      </w:tr>
      <w:tr w:rsidR="00750E9E" w14:paraId="4F74E9F2" w14:textId="77777777" w:rsidTr="00683043">
        <w:trPr>
          <w:jc w:val="center"/>
        </w:trPr>
        <w:tc>
          <w:tcPr>
            <w:tcW w:w="0" w:type="auto"/>
            <w:vMerge/>
          </w:tcPr>
          <w:p w14:paraId="024FCA03" w14:textId="77777777" w:rsidR="00750E9E" w:rsidRDefault="00750E9E" w:rsidP="00683043">
            <w:pPr>
              <w:spacing w:after="0"/>
              <w:rPr>
                <w:lang w:val="en-GB" w:eastAsia="zh-TW"/>
              </w:rPr>
            </w:pPr>
          </w:p>
        </w:tc>
        <w:tc>
          <w:tcPr>
            <w:tcW w:w="0" w:type="auto"/>
          </w:tcPr>
          <w:p w14:paraId="4A057C0D" w14:textId="77777777" w:rsidR="00750E9E" w:rsidRDefault="00750E9E" w:rsidP="00683043">
            <w:pPr>
              <w:spacing w:after="0"/>
              <w:rPr>
                <w:lang w:val="en-GB" w:eastAsia="zh-TW"/>
              </w:rPr>
            </w:pPr>
            <w:r>
              <w:rPr>
                <w:lang w:val="en-GB" w:eastAsia="zh-TW"/>
              </w:rPr>
              <w:t>ON</w:t>
            </w:r>
            <w:r w:rsidRPr="00205D1C">
              <w:rPr>
                <w:lang w:val="en-GB" w:eastAsia="zh-TW"/>
              </w:rPr>
              <w:t xml:space="preserve"> state power[unit]</w:t>
            </w:r>
            <w:r>
              <w:rPr>
                <w:lang w:val="en-GB" w:eastAsia="zh-TW"/>
              </w:rPr>
              <w:t xml:space="preserve"> = 0.05</w:t>
            </w:r>
          </w:p>
        </w:tc>
      </w:tr>
      <w:tr w:rsidR="00750E9E" w14:paraId="26EFA1E4" w14:textId="77777777" w:rsidTr="00683043">
        <w:trPr>
          <w:jc w:val="center"/>
        </w:trPr>
        <w:tc>
          <w:tcPr>
            <w:tcW w:w="0" w:type="auto"/>
            <w:vMerge/>
          </w:tcPr>
          <w:p w14:paraId="533FD6FC" w14:textId="77777777" w:rsidR="00750E9E" w:rsidRDefault="00750E9E" w:rsidP="00683043">
            <w:pPr>
              <w:spacing w:after="0"/>
              <w:rPr>
                <w:lang w:val="en-GB" w:eastAsia="zh-TW"/>
              </w:rPr>
            </w:pPr>
          </w:p>
        </w:tc>
        <w:tc>
          <w:tcPr>
            <w:tcW w:w="0" w:type="auto"/>
          </w:tcPr>
          <w:p w14:paraId="532754DE" w14:textId="77777777" w:rsidR="00750E9E" w:rsidRDefault="00750E9E" w:rsidP="00683043">
            <w:pPr>
              <w:spacing w:after="0"/>
              <w:rPr>
                <w:lang w:val="en-GB" w:eastAsia="zh-TW"/>
              </w:rPr>
            </w:pPr>
            <w:r>
              <w:rPr>
                <w:lang w:val="en-GB" w:eastAsia="zh-TW"/>
              </w:rPr>
              <w:t xml:space="preserve">OFF state </w:t>
            </w:r>
            <w:r w:rsidRPr="00205D1C">
              <w:rPr>
                <w:lang w:val="en-GB" w:eastAsia="zh-TW"/>
              </w:rPr>
              <w:t>power[unit]</w:t>
            </w:r>
            <w:r>
              <w:rPr>
                <w:lang w:val="en-GB" w:eastAsia="zh-TW"/>
              </w:rPr>
              <w:t xml:space="preserve"> = 0.001</w:t>
            </w:r>
          </w:p>
        </w:tc>
      </w:tr>
      <w:tr w:rsidR="00750E9E" w14:paraId="7E718E6A" w14:textId="77777777" w:rsidTr="00683043">
        <w:trPr>
          <w:jc w:val="center"/>
        </w:trPr>
        <w:tc>
          <w:tcPr>
            <w:tcW w:w="0" w:type="auto"/>
            <w:vMerge w:val="restart"/>
          </w:tcPr>
          <w:p w14:paraId="5222681E" w14:textId="77777777" w:rsidR="00750E9E" w:rsidRDefault="00750E9E" w:rsidP="00683043">
            <w:pPr>
              <w:spacing w:after="0"/>
              <w:rPr>
                <w:lang w:val="en-GB" w:eastAsia="zh-TW"/>
              </w:rPr>
            </w:pPr>
            <w:r w:rsidRPr="0098410A">
              <w:rPr>
                <w:lang w:val="en-GB" w:eastAsia="zh-TW"/>
              </w:rPr>
              <w:t>Main Radio (MR)</w:t>
            </w:r>
          </w:p>
        </w:tc>
        <w:tc>
          <w:tcPr>
            <w:tcW w:w="0" w:type="auto"/>
          </w:tcPr>
          <w:p w14:paraId="0D011AE6" w14:textId="77777777" w:rsidR="00750E9E" w:rsidRDefault="00750E9E" w:rsidP="00683043">
            <w:pPr>
              <w:spacing w:after="0"/>
              <w:rPr>
                <w:lang w:val="en-GB" w:eastAsia="zh-TW"/>
              </w:rPr>
            </w:pPr>
            <w:r>
              <w:rPr>
                <w:lang w:val="en-GB" w:eastAsia="zh-TW"/>
              </w:rPr>
              <w:t>R</w:t>
            </w:r>
            <w:r w:rsidRPr="00B27CE7">
              <w:rPr>
                <w:lang w:val="en-GB" w:eastAsia="zh-TW"/>
              </w:rPr>
              <w:t>amp-up time for ultra-deep sleep[ms]</w:t>
            </w:r>
            <w:r>
              <w:rPr>
                <w:lang w:val="en-GB" w:eastAsia="zh-TW"/>
              </w:rPr>
              <w:t xml:space="preserve"> = 400ms</w:t>
            </w:r>
          </w:p>
        </w:tc>
      </w:tr>
      <w:tr w:rsidR="00750E9E" w14:paraId="5B8D5516" w14:textId="77777777" w:rsidTr="00683043">
        <w:trPr>
          <w:jc w:val="center"/>
        </w:trPr>
        <w:tc>
          <w:tcPr>
            <w:tcW w:w="0" w:type="auto"/>
            <w:vMerge/>
          </w:tcPr>
          <w:p w14:paraId="657186CB" w14:textId="77777777" w:rsidR="00750E9E" w:rsidRPr="0098410A" w:rsidRDefault="00750E9E" w:rsidP="00683043">
            <w:pPr>
              <w:spacing w:after="0"/>
              <w:rPr>
                <w:lang w:val="en-GB" w:eastAsia="zh-TW"/>
              </w:rPr>
            </w:pPr>
          </w:p>
        </w:tc>
        <w:tc>
          <w:tcPr>
            <w:tcW w:w="0" w:type="auto"/>
          </w:tcPr>
          <w:p w14:paraId="4F4D178D" w14:textId="77777777" w:rsidR="00750E9E" w:rsidRDefault="00750E9E" w:rsidP="00683043">
            <w:pPr>
              <w:spacing w:after="0"/>
              <w:rPr>
                <w:lang w:val="en-GB" w:eastAsia="zh-TW"/>
              </w:rPr>
            </w:pPr>
            <w:r>
              <w:rPr>
                <w:lang w:val="en-GB" w:eastAsia="zh-TW"/>
              </w:rPr>
              <w:t>U</w:t>
            </w:r>
            <w:r w:rsidRPr="00F14BEA">
              <w:rPr>
                <w:lang w:val="en-GB" w:eastAsia="zh-TW"/>
              </w:rPr>
              <w:t>ltra-deep sleep relative power [unit]</w:t>
            </w:r>
            <w:r>
              <w:rPr>
                <w:lang w:val="en-GB" w:eastAsia="zh-TW"/>
              </w:rPr>
              <w:t xml:space="preserve"> = 0.015</w:t>
            </w:r>
          </w:p>
        </w:tc>
      </w:tr>
      <w:tr w:rsidR="00750E9E" w14:paraId="0F7C5748" w14:textId="77777777" w:rsidTr="00683043">
        <w:trPr>
          <w:jc w:val="center"/>
        </w:trPr>
        <w:tc>
          <w:tcPr>
            <w:tcW w:w="0" w:type="auto"/>
            <w:vMerge/>
          </w:tcPr>
          <w:p w14:paraId="5806172A" w14:textId="77777777" w:rsidR="00750E9E" w:rsidRPr="0098410A" w:rsidRDefault="00750E9E" w:rsidP="00683043">
            <w:pPr>
              <w:spacing w:after="0"/>
              <w:rPr>
                <w:lang w:val="en-GB" w:eastAsia="zh-TW"/>
              </w:rPr>
            </w:pPr>
          </w:p>
        </w:tc>
        <w:tc>
          <w:tcPr>
            <w:tcW w:w="0" w:type="auto"/>
          </w:tcPr>
          <w:p w14:paraId="7CB38EDB" w14:textId="77777777" w:rsidR="00750E9E" w:rsidRDefault="00750E9E" w:rsidP="00683043">
            <w:pPr>
              <w:spacing w:after="0"/>
              <w:rPr>
                <w:lang w:val="en-GB" w:eastAsia="zh-TW"/>
              </w:rPr>
            </w:pPr>
            <w:r>
              <w:rPr>
                <w:lang w:val="en-GB" w:eastAsia="zh-TW"/>
              </w:rPr>
              <w:t>R</w:t>
            </w:r>
            <w:r w:rsidRPr="00F14BEA">
              <w:rPr>
                <w:lang w:val="en-GB" w:eastAsia="zh-TW"/>
              </w:rPr>
              <w:t>amp-up/down energy [unit*ms]</w:t>
            </w:r>
            <w:r>
              <w:rPr>
                <w:lang w:val="en-GB" w:eastAsia="zh-TW"/>
              </w:rPr>
              <w:t xml:space="preserve"> = 10000</w:t>
            </w:r>
          </w:p>
        </w:tc>
      </w:tr>
      <w:tr w:rsidR="00750E9E" w14:paraId="4597B4EC" w14:textId="77777777" w:rsidTr="00683043">
        <w:trPr>
          <w:jc w:val="center"/>
        </w:trPr>
        <w:tc>
          <w:tcPr>
            <w:tcW w:w="0" w:type="auto"/>
            <w:vMerge/>
          </w:tcPr>
          <w:p w14:paraId="302D120A" w14:textId="77777777" w:rsidR="00750E9E" w:rsidRPr="0098410A" w:rsidRDefault="00750E9E" w:rsidP="00683043">
            <w:pPr>
              <w:spacing w:after="0"/>
              <w:rPr>
                <w:lang w:val="en-GB" w:eastAsia="zh-TW"/>
              </w:rPr>
            </w:pPr>
          </w:p>
        </w:tc>
        <w:tc>
          <w:tcPr>
            <w:tcW w:w="0" w:type="auto"/>
          </w:tcPr>
          <w:p w14:paraId="4C19DBE7" w14:textId="77777777" w:rsidR="00750E9E" w:rsidRDefault="00750E9E" w:rsidP="00683043">
            <w:pPr>
              <w:spacing w:after="0"/>
              <w:rPr>
                <w:lang w:val="en-GB" w:eastAsia="zh-TW"/>
              </w:rPr>
            </w:pPr>
            <w:r w:rsidRPr="005E2100">
              <w:rPr>
                <w:lang w:val="en-GB" w:eastAsia="zh-TW"/>
              </w:rPr>
              <w:t>Sync/re-sync</w:t>
            </w:r>
            <w:r>
              <w:rPr>
                <w:lang w:val="en-GB" w:eastAsia="zh-TW"/>
              </w:rPr>
              <w:t xml:space="preserve"> = 110 ms </w:t>
            </w:r>
          </w:p>
          <w:p w14:paraId="171617B2" w14:textId="77777777" w:rsidR="00750E9E" w:rsidRDefault="00750E9E" w:rsidP="00683043">
            <w:pPr>
              <w:spacing w:after="0"/>
              <w:rPr>
                <w:lang w:val="en-GB" w:eastAsia="zh-TW"/>
              </w:rPr>
            </w:pPr>
            <w:r>
              <w:rPr>
                <w:lang w:val="en-GB" w:eastAsia="zh-TW"/>
              </w:rPr>
              <w:t xml:space="preserve">Energy consumption = </w:t>
            </w:r>
            <w:r w:rsidRPr="009559E3">
              <w:rPr>
                <w:lang w:val="en-GB" w:eastAsia="zh-TW"/>
              </w:rPr>
              <w:t>4225.25</w:t>
            </w:r>
          </w:p>
        </w:tc>
      </w:tr>
      <w:tr w:rsidR="00750E9E" w14:paraId="1946027A" w14:textId="77777777" w:rsidTr="00683043">
        <w:trPr>
          <w:jc w:val="center"/>
        </w:trPr>
        <w:tc>
          <w:tcPr>
            <w:tcW w:w="0" w:type="auto"/>
            <w:vMerge/>
          </w:tcPr>
          <w:p w14:paraId="6804907B" w14:textId="77777777" w:rsidR="00750E9E" w:rsidRPr="0098410A" w:rsidRDefault="00750E9E" w:rsidP="00683043">
            <w:pPr>
              <w:spacing w:after="0"/>
              <w:rPr>
                <w:lang w:val="en-GB" w:eastAsia="zh-TW"/>
              </w:rPr>
            </w:pPr>
          </w:p>
        </w:tc>
        <w:tc>
          <w:tcPr>
            <w:tcW w:w="0" w:type="auto"/>
          </w:tcPr>
          <w:p w14:paraId="1227BB38" w14:textId="77777777" w:rsidR="00750E9E" w:rsidRPr="005E2100" w:rsidRDefault="00750E9E" w:rsidP="00683043">
            <w:pPr>
              <w:spacing w:after="0"/>
              <w:rPr>
                <w:lang w:val="en-GB" w:eastAsia="zh-TW"/>
              </w:rPr>
            </w:pPr>
            <w:r>
              <w:rPr>
                <w:lang w:val="en-GB" w:eastAsia="zh-TW"/>
              </w:rPr>
              <w:t>Power model = TR 38.875 (IoT and wearables)</w:t>
            </w:r>
          </w:p>
        </w:tc>
      </w:tr>
      <w:tr w:rsidR="00750E9E" w14:paraId="41AB41F1" w14:textId="77777777" w:rsidTr="00683043">
        <w:trPr>
          <w:jc w:val="center"/>
        </w:trPr>
        <w:tc>
          <w:tcPr>
            <w:tcW w:w="0" w:type="auto"/>
            <w:vMerge w:val="restart"/>
          </w:tcPr>
          <w:p w14:paraId="2DD9BF77" w14:textId="77777777" w:rsidR="00750E9E" w:rsidRPr="0098410A" w:rsidRDefault="00750E9E" w:rsidP="00683043">
            <w:pPr>
              <w:spacing w:after="0"/>
              <w:rPr>
                <w:lang w:val="en-GB" w:eastAsia="zh-TW"/>
              </w:rPr>
            </w:pPr>
            <w:r>
              <w:rPr>
                <w:rFonts w:hint="eastAsia"/>
                <w:lang w:val="en-GB" w:eastAsia="zh-TW"/>
              </w:rPr>
              <w:t>O</w:t>
            </w:r>
            <w:r>
              <w:rPr>
                <w:lang w:val="en-GB" w:eastAsia="zh-TW"/>
              </w:rPr>
              <w:t>ther configurations</w:t>
            </w:r>
          </w:p>
        </w:tc>
        <w:tc>
          <w:tcPr>
            <w:tcW w:w="0" w:type="auto"/>
          </w:tcPr>
          <w:p w14:paraId="1592F41A" w14:textId="77777777" w:rsidR="00750E9E" w:rsidRDefault="00750E9E" w:rsidP="00683043">
            <w:pPr>
              <w:spacing w:after="0"/>
              <w:rPr>
                <w:lang w:val="en-GB" w:eastAsia="zh-TW"/>
              </w:rPr>
            </w:pPr>
            <w:r>
              <w:rPr>
                <w:lang w:val="en-GB" w:eastAsia="zh-TW"/>
              </w:rPr>
              <w:t>PEI used = Yes</w:t>
            </w:r>
          </w:p>
        </w:tc>
      </w:tr>
      <w:tr w:rsidR="00750E9E" w14:paraId="099AC9CC" w14:textId="77777777" w:rsidTr="00683043">
        <w:trPr>
          <w:jc w:val="center"/>
        </w:trPr>
        <w:tc>
          <w:tcPr>
            <w:tcW w:w="0" w:type="auto"/>
            <w:vMerge/>
          </w:tcPr>
          <w:p w14:paraId="620D92BD" w14:textId="77777777" w:rsidR="00750E9E" w:rsidRDefault="00750E9E" w:rsidP="00683043">
            <w:pPr>
              <w:spacing w:after="0"/>
              <w:rPr>
                <w:lang w:val="en-GB" w:eastAsia="zh-TW"/>
              </w:rPr>
            </w:pPr>
          </w:p>
        </w:tc>
        <w:tc>
          <w:tcPr>
            <w:tcW w:w="0" w:type="auto"/>
          </w:tcPr>
          <w:p w14:paraId="3DC354D8" w14:textId="77777777" w:rsidR="00750E9E" w:rsidRDefault="00750E9E" w:rsidP="00683043">
            <w:pPr>
              <w:spacing w:after="0"/>
              <w:rPr>
                <w:lang w:val="en-GB" w:eastAsia="zh-TW"/>
              </w:rPr>
            </w:pPr>
            <w:r w:rsidRPr="00942D1A">
              <w:rPr>
                <w:lang w:val="en-GB" w:eastAsia="zh-TW"/>
              </w:rPr>
              <w:t>Number of SSB before PO / PEI</w:t>
            </w:r>
            <w:r>
              <w:rPr>
                <w:lang w:val="en-GB" w:eastAsia="zh-TW"/>
              </w:rPr>
              <w:t xml:space="preserve"> = 6</w:t>
            </w:r>
          </w:p>
        </w:tc>
      </w:tr>
      <w:tr w:rsidR="00750E9E" w14:paraId="241605A5" w14:textId="77777777" w:rsidTr="00683043">
        <w:trPr>
          <w:jc w:val="center"/>
        </w:trPr>
        <w:tc>
          <w:tcPr>
            <w:tcW w:w="0" w:type="auto"/>
            <w:vMerge w:val="restart"/>
          </w:tcPr>
          <w:p w14:paraId="123C5D18" w14:textId="77777777" w:rsidR="00750E9E" w:rsidRDefault="00750E9E" w:rsidP="00683043">
            <w:pPr>
              <w:spacing w:after="0"/>
              <w:rPr>
                <w:lang w:val="en-GB" w:eastAsia="zh-TW"/>
              </w:rPr>
            </w:pPr>
            <w:r>
              <w:rPr>
                <w:rFonts w:hint="eastAsia"/>
                <w:lang w:val="en-GB" w:eastAsia="zh-TW"/>
              </w:rPr>
              <w:t>T</w:t>
            </w:r>
            <w:r>
              <w:rPr>
                <w:lang w:val="en-GB" w:eastAsia="zh-TW"/>
              </w:rPr>
              <w:t>raffic</w:t>
            </w:r>
          </w:p>
        </w:tc>
        <w:tc>
          <w:tcPr>
            <w:tcW w:w="0" w:type="auto"/>
          </w:tcPr>
          <w:p w14:paraId="30CC2E39" w14:textId="77777777" w:rsidR="00750E9E" w:rsidRPr="00942D1A" w:rsidRDefault="00750E9E" w:rsidP="00683043">
            <w:pPr>
              <w:spacing w:after="0"/>
              <w:rPr>
                <w:lang w:val="en-GB" w:eastAsia="zh-TW"/>
              </w:rPr>
            </w:pPr>
            <w:r>
              <w:rPr>
                <w:lang w:val="en-GB" w:eastAsia="zh-TW"/>
              </w:rPr>
              <w:t>Per group/UE = group</w:t>
            </w:r>
          </w:p>
        </w:tc>
      </w:tr>
      <w:tr w:rsidR="00750E9E" w14:paraId="2891B7EA" w14:textId="77777777" w:rsidTr="00683043">
        <w:trPr>
          <w:jc w:val="center"/>
        </w:trPr>
        <w:tc>
          <w:tcPr>
            <w:tcW w:w="0" w:type="auto"/>
            <w:vMerge/>
          </w:tcPr>
          <w:p w14:paraId="7BE3429C" w14:textId="77777777" w:rsidR="00750E9E" w:rsidRDefault="00750E9E" w:rsidP="00683043">
            <w:pPr>
              <w:spacing w:after="0"/>
              <w:rPr>
                <w:lang w:val="en-GB" w:eastAsia="zh-TW"/>
              </w:rPr>
            </w:pPr>
          </w:p>
        </w:tc>
        <w:tc>
          <w:tcPr>
            <w:tcW w:w="0" w:type="auto"/>
          </w:tcPr>
          <w:p w14:paraId="587F594D" w14:textId="77777777" w:rsidR="00750E9E" w:rsidRDefault="00750E9E" w:rsidP="00683043">
            <w:pPr>
              <w:spacing w:after="0"/>
              <w:rPr>
                <w:lang w:val="en-GB" w:eastAsia="zh-TW"/>
              </w:rPr>
            </w:pPr>
            <w:r>
              <w:rPr>
                <w:lang w:val="en-GB" w:eastAsia="zh-TW"/>
              </w:rPr>
              <w:t>Mean arrival time = 128s</w:t>
            </w:r>
          </w:p>
        </w:tc>
      </w:tr>
      <w:tr w:rsidR="00750E9E" w14:paraId="6544954D" w14:textId="77777777" w:rsidTr="00683043">
        <w:trPr>
          <w:jc w:val="center"/>
        </w:trPr>
        <w:tc>
          <w:tcPr>
            <w:tcW w:w="0" w:type="auto"/>
            <w:vMerge/>
          </w:tcPr>
          <w:p w14:paraId="794956C8" w14:textId="77777777" w:rsidR="00750E9E" w:rsidRDefault="00750E9E" w:rsidP="00683043">
            <w:pPr>
              <w:spacing w:after="0"/>
              <w:rPr>
                <w:lang w:val="en-GB" w:eastAsia="zh-TW"/>
              </w:rPr>
            </w:pPr>
          </w:p>
        </w:tc>
        <w:tc>
          <w:tcPr>
            <w:tcW w:w="0" w:type="auto"/>
          </w:tcPr>
          <w:p w14:paraId="0D934180" w14:textId="77777777" w:rsidR="00750E9E" w:rsidRDefault="00750E9E" w:rsidP="00683043">
            <w:pPr>
              <w:spacing w:after="0"/>
              <w:rPr>
                <w:lang w:val="en-GB" w:eastAsia="zh-TW"/>
              </w:rPr>
            </w:pPr>
            <w:r>
              <w:rPr>
                <w:rFonts w:hint="eastAsia"/>
                <w:lang w:val="en-GB" w:eastAsia="zh-TW"/>
              </w:rPr>
              <w:t>R</w:t>
            </w:r>
            <w:r>
              <w:rPr>
                <w:lang w:val="en-GB" w:eastAsia="zh-TW"/>
              </w:rPr>
              <w:t>_E = 1%</w:t>
            </w:r>
          </w:p>
        </w:tc>
      </w:tr>
      <w:tr w:rsidR="00750E9E" w14:paraId="0A9A62E9" w14:textId="77777777" w:rsidTr="00683043">
        <w:trPr>
          <w:jc w:val="center"/>
        </w:trPr>
        <w:tc>
          <w:tcPr>
            <w:tcW w:w="0" w:type="auto"/>
            <w:vMerge/>
          </w:tcPr>
          <w:p w14:paraId="1320A7F5" w14:textId="77777777" w:rsidR="00750E9E" w:rsidRDefault="00750E9E" w:rsidP="00683043">
            <w:pPr>
              <w:spacing w:after="0"/>
              <w:rPr>
                <w:lang w:val="en-GB" w:eastAsia="zh-TW"/>
              </w:rPr>
            </w:pPr>
          </w:p>
        </w:tc>
        <w:tc>
          <w:tcPr>
            <w:tcW w:w="0" w:type="auto"/>
          </w:tcPr>
          <w:p w14:paraId="66D81494" w14:textId="77777777" w:rsidR="00750E9E" w:rsidRDefault="00750E9E" w:rsidP="00683043">
            <w:pPr>
              <w:spacing w:after="0"/>
              <w:rPr>
                <w:lang w:val="en-GB" w:eastAsia="zh-TW"/>
              </w:rPr>
            </w:pPr>
            <w:r>
              <w:rPr>
                <w:rFonts w:hint="eastAsia"/>
                <w:lang w:val="en-GB" w:eastAsia="zh-TW"/>
              </w:rPr>
              <w:t>I</w:t>
            </w:r>
            <w:r>
              <w:rPr>
                <w:lang w:val="en-GB" w:eastAsia="zh-TW"/>
              </w:rPr>
              <w:t>-DRX cycle = 1280ms</w:t>
            </w:r>
          </w:p>
        </w:tc>
      </w:tr>
      <w:tr w:rsidR="00750E9E" w14:paraId="2CB83CB0" w14:textId="77777777" w:rsidTr="00683043">
        <w:trPr>
          <w:jc w:val="center"/>
        </w:trPr>
        <w:tc>
          <w:tcPr>
            <w:tcW w:w="0" w:type="auto"/>
            <w:vMerge/>
          </w:tcPr>
          <w:p w14:paraId="5FD142C2" w14:textId="77777777" w:rsidR="00750E9E" w:rsidRDefault="00750E9E" w:rsidP="00683043">
            <w:pPr>
              <w:spacing w:after="0"/>
              <w:rPr>
                <w:lang w:val="en-GB" w:eastAsia="zh-TW"/>
              </w:rPr>
            </w:pPr>
          </w:p>
        </w:tc>
        <w:tc>
          <w:tcPr>
            <w:tcW w:w="0" w:type="auto"/>
          </w:tcPr>
          <w:p w14:paraId="79FAFC91" w14:textId="77777777" w:rsidR="00750E9E" w:rsidRDefault="00750E9E" w:rsidP="00683043">
            <w:pPr>
              <w:spacing w:after="0"/>
              <w:rPr>
                <w:lang w:val="en-GB" w:eastAsia="zh-TW"/>
              </w:rPr>
            </w:pPr>
            <w:r>
              <w:rPr>
                <w:lang w:val="en-GB" w:eastAsia="zh-TW"/>
              </w:rPr>
              <w:t>Number of UE = 10</w:t>
            </w:r>
          </w:p>
        </w:tc>
      </w:tr>
      <w:tr w:rsidR="00750E9E" w14:paraId="5255344F" w14:textId="77777777" w:rsidTr="00683043">
        <w:trPr>
          <w:jc w:val="center"/>
        </w:trPr>
        <w:tc>
          <w:tcPr>
            <w:tcW w:w="0" w:type="auto"/>
            <w:vMerge w:val="restart"/>
          </w:tcPr>
          <w:p w14:paraId="32FD0913" w14:textId="77777777" w:rsidR="00750E9E" w:rsidRDefault="00750E9E" w:rsidP="00683043">
            <w:pPr>
              <w:spacing w:after="0"/>
              <w:rPr>
                <w:lang w:val="en-GB" w:eastAsia="zh-TW"/>
              </w:rPr>
            </w:pPr>
            <w:r>
              <w:rPr>
                <w:lang w:val="en-GB" w:eastAsia="zh-TW"/>
              </w:rPr>
              <w:t>Measurement</w:t>
            </w:r>
          </w:p>
        </w:tc>
        <w:tc>
          <w:tcPr>
            <w:tcW w:w="0" w:type="auto"/>
          </w:tcPr>
          <w:p w14:paraId="3051EF47" w14:textId="77777777" w:rsidR="00750E9E" w:rsidRDefault="00750E9E" w:rsidP="00683043">
            <w:pPr>
              <w:spacing w:after="0"/>
              <w:rPr>
                <w:lang w:val="en-GB" w:eastAsia="zh-TW"/>
              </w:rPr>
            </w:pPr>
            <w:r>
              <w:rPr>
                <w:rFonts w:hint="eastAsia"/>
                <w:lang w:val="en-GB" w:eastAsia="zh-TW"/>
              </w:rPr>
              <w:t>R</w:t>
            </w:r>
            <w:r>
              <w:rPr>
                <w:lang w:val="en-GB" w:eastAsia="zh-TW"/>
              </w:rPr>
              <w:t>RM included = Yes</w:t>
            </w:r>
          </w:p>
        </w:tc>
      </w:tr>
      <w:tr w:rsidR="00750E9E" w14:paraId="47ADF21E" w14:textId="77777777" w:rsidTr="00683043">
        <w:trPr>
          <w:jc w:val="center"/>
        </w:trPr>
        <w:tc>
          <w:tcPr>
            <w:tcW w:w="0" w:type="auto"/>
            <w:vMerge/>
          </w:tcPr>
          <w:p w14:paraId="29C49969" w14:textId="77777777" w:rsidR="00750E9E" w:rsidRDefault="00750E9E" w:rsidP="00683043">
            <w:pPr>
              <w:spacing w:after="0"/>
              <w:rPr>
                <w:lang w:val="en-GB" w:eastAsia="zh-TW"/>
              </w:rPr>
            </w:pPr>
          </w:p>
        </w:tc>
        <w:tc>
          <w:tcPr>
            <w:tcW w:w="0" w:type="auto"/>
          </w:tcPr>
          <w:p w14:paraId="763E1B65" w14:textId="77777777" w:rsidR="00750E9E" w:rsidRDefault="00750E9E" w:rsidP="00683043">
            <w:pPr>
              <w:spacing w:after="0"/>
              <w:rPr>
                <w:lang w:val="en-GB" w:eastAsia="zh-TW"/>
              </w:rPr>
            </w:pPr>
            <w:r>
              <w:rPr>
                <w:rFonts w:hint="eastAsia"/>
                <w:lang w:val="en-GB" w:eastAsia="zh-TW"/>
              </w:rPr>
              <w:t>M</w:t>
            </w:r>
            <w:r>
              <w:rPr>
                <w:lang w:val="en-GB" w:eastAsia="zh-TW"/>
              </w:rPr>
              <w:t>easured by MR</w:t>
            </w:r>
          </w:p>
        </w:tc>
      </w:tr>
      <w:tr w:rsidR="00750E9E" w14:paraId="23BEA19D" w14:textId="77777777" w:rsidTr="00683043">
        <w:trPr>
          <w:jc w:val="center"/>
        </w:trPr>
        <w:tc>
          <w:tcPr>
            <w:tcW w:w="0" w:type="auto"/>
            <w:vMerge/>
          </w:tcPr>
          <w:p w14:paraId="772E4F9F" w14:textId="77777777" w:rsidR="00750E9E" w:rsidRDefault="00750E9E" w:rsidP="00683043">
            <w:pPr>
              <w:spacing w:after="0"/>
              <w:rPr>
                <w:lang w:val="en-GB" w:eastAsia="zh-TW"/>
              </w:rPr>
            </w:pPr>
          </w:p>
        </w:tc>
        <w:tc>
          <w:tcPr>
            <w:tcW w:w="0" w:type="auto"/>
          </w:tcPr>
          <w:p w14:paraId="46B18816" w14:textId="77777777" w:rsidR="00750E9E" w:rsidRDefault="00750E9E" w:rsidP="00683043">
            <w:pPr>
              <w:spacing w:after="0"/>
              <w:rPr>
                <w:lang w:val="en-GB" w:eastAsia="zh-TW"/>
              </w:rPr>
            </w:pPr>
            <w:r>
              <w:rPr>
                <w:lang w:val="en-GB" w:eastAsia="zh-TW"/>
              </w:rPr>
              <w:t>Measurement Period = 8ms</w:t>
            </w:r>
          </w:p>
        </w:tc>
      </w:tr>
      <w:tr w:rsidR="00750E9E" w14:paraId="30F61E4B" w14:textId="77777777" w:rsidTr="00683043">
        <w:trPr>
          <w:jc w:val="center"/>
        </w:trPr>
        <w:tc>
          <w:tcPr>
            <w:tcW w:w="0" w:type="auto"/>
            <w:vMerge w:val="restart"/>
          </w:tcPr>
          <w:p w14:paraId="634AD3E8" w14:textId="77777777" w:rsidR="00750E9E" w:rsidRDefault="00750E9E" w:rsidP="00683043">
            <w:pPr>
              <w:spacing w:after="0"/>
              <w:rPr>
                <w:lang w:val="en-GB" w:eastAsia="zh-TW"/>
              </w:rPr>
            </w:pPr>
            <w:r w:rsidRPr="0081776D">
              <w:rPr>
                <w:lang w:val="en-GB" w:eastAsia="zh-TW"/>
              </w:rPr>
              <w:t>Miscellaneous</w:t>
            </w:r>
          </w:p>
        </w:tc>
        <w:tc>
          <w:tcPr>
            <w:tcW w:w="0" w:type="auto"/>
          </w:tcPr>
          <w:p w14:paraId="48B05D3F" w14:textId="77777777" w:rsidR="00750E9E" w:rsidRDefault="00750E9E" w:rsidP="00683043">
            <w:pPr>
              <w:spacing w:after="0"/>
              <w:rPr>
                <w:lang w:val="en-GB" w:eastAsia="zh-TW"/>
              </w:rPr>
            </w:pPr>
            <w:r>
              <w:rPr>
                <w:lang w:val="en-GB" w:eastAsia="zh-TW"/>
              </w:rPr>
              <w:t xml:space="preserve">LPWUS </w:t>
            </w:r>
            <w:r>
              <w:rPr>
                <w:rFonts w:hint="eastAsia"/>
                <w:lang w:val="en-GB" w:eastAsia="zh-TW"/>
              </w:rPr>
              <w:t>F</w:t>
            </w:r>
            <w:r>
              <w:rPr>
                <w:lang w:val="en-GB" w:eastAsia="zh-TW"/>
              </w:rPr>
              <w:t>AR = 1%</w:t>
            </w:r>
          </w:p>
        </w:tc>
      </w:tr>
      <w:tr w:rsidR="00750E9E" w14:paraId="55BB1AF9" w14:textId="77777777" w:rsidTr="00683043">
        <w:trPr>
          <w:jc w:val="center"/>
        </w:trPr>
        <w:tc>
          <w:tcPr>
            <w:tcW w:w="0" w:type="auto"/>
            <w:vMerge/>
          </w:tcPr>
          <w:p w14:paraId="6CF4E601" w14:textId="77777777" w:rsidR="00750E9E" w:rsidRPr="0081776D" w:rsidRDefault="00750E9E" w:rsidP="00683043">
            <w:pPr>
              <w:spacing w:after="0"/>
              <w:rPr>
                <w:lang w:val="en-GB" w:eastAsia="zh-TW"/>
              </w:rPr>
            </w:pPr>
          </w:p>
        </w:tc>
        <w:tc>
          <w:tcPr>
            <w:tcW w:w="0" w:type="auto"/>
          </w:tcPr>
          <w:p w14:paraId="0A28AE80" w14:textId="77777777" w:rsidR="00750E9E" w:rsidRDefault="00750E9E" w:rsidP="00683043">
            <w:pPr>
              <w:spacing w:after="0"/>
              <w:rPr>
                <w:lang w:val="en-GB" w:eastAsia="zh-TW"/>
              </w:rPr>
            </w:pPr>
            <w:r w:rsidRPr="00924D86">
              <w:rPr>
                <w:lang w:val="en-GB" w:eastAsia="zh-TW"/>
              </w:rPr>
              <w:t>total time used for evaluation</w:t>
            </w:r>
            <w:r>
              <w:rPr>
                <w:lang w:val="en-GB" w:eastAsia="zh-TW"/>
              </w:rPr>
              <w:t xml:space="preserve"> = 1.28s</w:t>
            </w:r>
          </w:p>
        </w:tc>
      </w:tr>
      <w:tr w:rsidR="00750E9E" w14:paraId="2C8A8B98" w14:textId="77777777" w:rsidTr="00683043">
        <w:trPr>
          <w:jc w:val="center"/>
        </w:trPr>
        <w:tc>
          <w:tcPr>
            <w:tcW w:w="0" w:type="auto"/>
            <w:vMerge w:val="restart"/>
          </w:tcPr>
          <w:p w14:paraId="06069E53" w14:textId="77777777" w:rsidR="00750E9E" w:rsidRPr="0081776D" w:rsidRDefault="00750E9E" w:rsidP="00683043">
            <w:pPr>
              <w:spacing w:after="0"/>
              <w:rPr>
                <w:lang w:val="en-GB" w:eastAsia="zh-TW"/>
              </w:rPr>
            </w:pPr>
            <w:r w:rsidRPr="00924D86">
              <w:rPr>
                <w:lang w:val="en-GB" w:eastAsia="zh-TW"/>
              </w:rPr>
              <w:t>Power consumption</w:t>
            </w:r>
          </w:p>
        </w:tc>
        <w:tc>
          <w:tcPr>
            <w:tcW w:w="0" w:type="auto"/>
          </w:tcPr>
          <w:p w14:paraId="46F47DCA" w14:textId="3E32A9BE" w:rsidR="00750E9E" w:rsidRPr="00215656" w:rsidRDefault="00750E9E" w:rsidP="00215656">
            <w:pPr>
              <w:spacing w:after="0"/>
              <w:rPr>
                <w:lang w:val="en-GB" w:eastAsia="zh-TW"/>
              </w:rPr>
            </w:pPr>
            <w:r w:rsidRPr="00924D86">
              <w:rPr>
                <w:lang w:val="en-GB" w:eastAsia="zh-TW"/>
              </w:rPr>
              <w:t>Relative Power Consumption</w:t>
            </w:r>
            <w:r>
              <w:rPr>
                <w:lang w:val="en-GB" w:eastAsia="zh-TW"/>
              </w:rPr>
              <w:t xml:space="preserve"> = </w:t>
            </w:r>
            <w:r w:rsidR="00215656">
              <w:rPr>
                <w:rFonts w:ascii="Calibri" w:hAnsi="Calibri" w:cs="Calibri"/>
                <w:color w:val="000000"/>
              </w:rPr>
              <w:t>28307.99</w:t>
            </w:r>
          </w:p>
        </w:tc>
      </w:tr>
      <w:tr w:rsidR="00750E9E" w14:paraId="76B385D6" w14:textId="77777777" w:rsidTr="00683043">
        <w:trPr>
          <w:jc w:val="center"/>
        </w:trPr>
        <w:tc>
          <w:tcPr>
            <w:tcW w:w="0" w:type="auto"/>
            <w:vMerge/>
          </w:tcPr>
          <w:p w14:paraId="5A1A1E8F" w14:textId="77777777" w:rsidR="00750E9E" w:rsidRPr="00924D86" w:rsidRDefault="00750E9E" w:rsidP="00683043">
            <w:pPr>
              <w:spacing w:after="0"/>
              <w:rPr>
                <w:lang w:val="en-GB" w:eastAsia="zh-TW"/>
              </w:rPr>
            </w:pPr>
          </w:p>
        </w:tc>
        <w:tc>
          <w:tcPr>
            <w:tcW w:w="0" w:type="auto"/>
            <w:shd w:val="clear" w:color="auto" w:fill="FFF2CC" w:themeFill="accent4" w:themeFillTint="33"/>
          </w:tcPr>
          <w:p w14:paraId="371333B5" w14:textId="50DFE4C5" w:rsidR="00750E9E" w:rsidRPr="00924D86" w:rsidRDefault="00750E9E" w:rsidP="00683043">
            <w:pPr>
              <w:spacing w:after="0"/>
              <w:rPr>
                <w:lang w:val="en-GB" w:eastAsia="zh-TW"/>
              </w:rPr>
            </w:pPr>
            <w:r w:rsidRPr="00D90BA8">
              <w:rPr>
                <w:lang w:val="en-GB" w:eastAsia="zh-TW"/>
              </w:rPr>
              <w:t>Power saving gain</w:t>
            </w:r>
            <w:r>
              <w:rPr>
                <w:lang w:val="en-GB" w:eastAsia="zh-TW"/>
              </w:rPr>
              <w:t xml:space="preserve"> = </w:t>
            </w:r>
            <w:r w:rsidR="00215656">
              <w:rPr>
                <w:lang w:val="en-GB" w:eastAsia="zh-TW"/>
              </w:rPr>
              <w:t>51</w:t>
            </w:r>
            <w:r>
              <w:rPr>
                <w:lang w:val="en-GB" w:eastAsia="zh-TW"/>
              </w:rPr>
              <w:t>%</w:t>
            </w:r>
          </w:p>
        </w:tc>
      </w:tr>
      <w:tr w:rsidR="00750E9E" w14:paraId="684B6CC3" w14:textId="77777777" w:rsidTr="00683043">
        <w:trPr>
          <w:jc w:val="center"/>
        </w:trPr>
        <w:tc>
          <w:tcPr>
            <w:tcW w:w="0" w:type="auto"/>
            <w:vMerge/>
          </w:tcPr>
          <w:p w14:paraId="60224FD6" w14:textId="77777777" w:rsidR="00750E9E" w:rsidRPr="00924D86" w:rsidRDefault="00750E9E" w:rsidP="00683043">
            <w:pPr>
              <w:spacing w:after="0"/>
              <w:rPr>
                <w:lang w:val="en-GB" w:eastAsia="zh-TW"/>
              </w:rPr>
            </w:pPr>
          </w:p>
        </w:tc>
        <w:tc>
          <w:tcPr>
            <w:tcW w:w="0" w:type="auto"/>
          </w:tcPr>
          <w:p w14:paraId="6A6E7EC6" w14:textId="2C150AF1" w:rsidR="00215656" w:rsidRPr="00215656" w:rsidRDefault="00750E9E" w:rsidP="00215656">
            <w:pPr>
              <w:spacing w:after="0"/>
              <w:rPr>
                <w:lang w:val="en-GB" w:eastAsia="zh-TW"/>
              </w:rPr>
            </w:pPr>
            <w:r w:rsidRPr="00D90BA8">
              <w:rPr>
                <w:lang w:val="en-GB" w:eastAsia="zh-TW"/>
              </w:rPr>
              <w:t>baseline schemes</w:t>
            </w:r>
            <w:r>
              <w:rPr>
                <w:lang w:val="en-GB" w:eastAsia="zh-TW"/>
              </w:rPr>
              <w:t xml:space="preserve"> = </w:t>
            </w:r>
            <w:r w:rsidR="00215656">
              <w:rPr>
                <w:rFonts w:ascii="Calibri" w:hAnsi="Calibri" w:cs="Calibri"/>
                <w:color w:val="000000"/>
              </w:rPr>
              <w:t>57544.84</w:t>
            </w:r>
          </w:p>
          <w:p w14:paraId="1F5DB091" w14:textId="38905400" w:rsidR="00750E9E" w:rsidRPr="00D90BA8" w:rsidRDefault="00750E9E" w:rsidP="00683043">
            <w:pPr>
              <w:spacing w:after="0"/>
              <w:rPr>
                <w:lang w:val="en-GB" w:eastAsia="zh-TW"/>
              </w:rPr>
            </w:pPr>
          </w:p>
        </w:tc>
      </w:tr>
    </w:tbl>
    <w:p w14:paraId="019798F6" w14:textId="29D347FC" w:rsidR="00281A11" w:rsidRPr="00281A11" w:rsidRDefault="00B35EE6" w:rsidP="00281A11">
      <w:pPr>
        <w:pStyle w:val="Observation"/>
      </w:pPr>
      <w:bookmarkStart w:id="19" w:name="_Toc127546035"/>
      <w:r>
        <w:t>LPWUS can achieve a 51% power</w:t>
      </w:r>
      <w:r w:rsidR="007F14F5">
        <w:t>-</w:t>
      </w:r>
      <w:r>
        <w:t xml:space="preserve">saving gain </w:t>
      </w:r>
      <w:r w:rsidR="0004575D">
        <w:t>with an eDRX cycle of 61.44s.</w:t>
      </w:r>
      <w:bookmarkEnd w:id="19"/>
    </w:p>
    <w:p w14:paraId="2E62F275" w14:textId="53E15AEA" w:rsidR="00B665F5" w:rsidRDefault="00B665F5" w:rsidP="00B665F5">
      <w:pPr>
        <w:pStyle w:val="Proposal"/>
        <w:spacing w:before="240"/>
        <w:rPr>
          <w:lang w:val="en-GB" w:eastAsia="zh-TW"/>
        </w:rPr>
      </w:pPr>
      <w:bookmarkStart w:id="20" w:name="_Toc127546036"/>
      <w:r>
        <w:rPr>
          <w:rFonts w:eastAsiaTheme="minorEastAsia" w:hint="eastAsia"/>
          <w:lang w:val="en-GB" w:eastAsia="zh-TW"/>
        </w:rPr>
        <w:t>R</w:t>
      </w:r>
      <w:r>
        <w:rPr>
          <w:rFonts w:eastAsiaTheme="minorEastAsia"/>
          <w:lang w:val="en-GB" w:eastAsia="zh-TW"/>
        </w:rPr>
        <w:t xml:space="preserve">AN1 to </w:t>
      </w:r>
      <w:r w:rsidR="005B7471">
        <w:rPr>
          <w:rFonts w:eastAsiaTheme="minorEastAsia"/>
          <w:lang w:val="en-GB" w:eastAsia="zh-TW"/>
        </w:rPr>
        <w:t xml:space="preserve">consider </w:t>
      </w:r>
      <w:r w:rsidR="00417E1C">
        <w:rPr>
          <w:rFonts w:eastAsiaTheme="minorEastAsia"/>
          <w:lang w:val="en-GB" w:eastAsia="zh-TW"/>
        </w:rPr>
        <w:t xml:space="preserve">focusing on </w:t>
      </w:r>
      <w:r>
        <w:rPr>
          <w:rFonts w:eastAsiaTheme="minorEastAsia"/>
          <w:lang w:val="en-GB" w:eastAsia="zh-TW"/>
        </w:rPr>
        <w:t xml:space="preserve">the </w:t>
      </w:r>
      <w:r w:rsidR="00914259">
        <w:rPr>
          <w:rFonts w:eastAsiaTheme="minorEastAsia"/>
          <w:lang w:val="en-GB" w:eastAsia="zh-TW"/>
        </w:rPr>
        <w:t xml:space="preserve">study of </w:t>
      </w:r>
      <w:r>
        <w:rPr>
          <w:rFonts w:eastAsiaTheme="minorEastAsia"/>
          <w:lang w:val="en-GB" w:eastAsia="zh-TW"/>
        </w:rPr>
        <w:t xml:space="preserve">LPWUS used with </w:t>
      </w:r>
      <w:r w:rsidR="00FE2D04">
        <w:rPr>
          <w:rFonts w:eastAsiaTheme="minorEastAsia"/>
          <w:lang w:val="en-GB" w:eastAsia="zh-TW"/>
        </w:rPr>
        <w:t>e</w:t>
      </w:r>
      <w:r>
        <w:rPr>
          <w:rFonts w:eastAsiaTheme="minorEastAsia"/>
          <w:lang w:val="en-GB" w:eastAsia="zh-TW"/>
        </w:rPr>
        <w:t>DRX</w:t>
      </w:r>
      <w:r w:rsidR="00610507">
        <w:rPr>
          <w:rFonts w:eastAsiaTheme="minorEastAsia"/>
          <w:lang w:val="en-GB" w:eastAsia="zh-TW"/>
        </w:rPr>
        <w:t xml:space="preserve"> in RRC IDLE</w:t>
      </w:r>
      <w:r>
        <w:rPr>
          <w:rFonts w:eastAsiaTheme="minorEastAsia"/>
          <w:lang w:val="en-GB" w:eastAsia="zh-TW"/>
        </w:rPr>
        <w:t>.</w:t>
      </w:r>
      <w:bookmarkEnd w:id="20"/>
      <w:r>
        <w:rPr>
          <w:rFonts w:eastAsiaTheme="minorEastAsia"/>
          <w:lang w:val="en-GB" w:eastAsia="zh-TW"/>
        </w:rPr>
        <w:t xml:space="preserve"> </w:t>
      </w:r>
    </w:p>
    <w:p w14:paraId="5695AAB3" w14:textId="77777777" w:rsidR="00B665F5" w:rsidRDefault="00B665F5" w:rsidP="00647534">
      <w:pPr>
        <w:rPr>
          <w:lang w:val="en-GB" w:eastAsia="zh-TW"/>
        </w:rPr>
      </w:pPr>
    </w:p>
    <w:p w14:paraId="29E410A9" w14:textId="0BA6D585" w:rsidR="00511D6F" w:rsidRDefault="00511D6F" w:rsidP="00511D6F">
      <w:pPr>
        <w:pStyle w:val="Heading4"/>
        <w:rPr>
          <w:lang w:eastAsia="zh-TW"/>
        </w:rPr>
      </w:pPr>
      <w:r>
        <w:rPr>
          <w:rFonts w:hint="eastAsia"/>
          <w:lang w:eastAsia="zh-TW"/>
        </w:rPr>
        <w:t>C</w:t>
      </w:r>
      <w:r>
        <w:rPr>
          <w:lang w:eastAsia="zh-TW"/>
        </w:rPr>
        <w:t>ONNECTED</w:t>
      </w:r>
    </w:p>
    <w:p w14:paraId="0D37D43F" w14:textId="525EB7E2" w:rsidR="00827CFE" w:rsidRDefault="00D63725" w:rsidP="00D63725">
      <w:pPr>
        <w:spacing w:afterLines="100"/>
        <w:rPr>
          <w:rFonts w:eastAsia="DengXian"/>
          <w:lang w:val="en-GB"/>
        </w:rPr>
      </w:pPr>
      <w:r>
        <w:rPr>
          <w:rFonts w:eastAsia="DengXian"/>
          <w:lang w:val="en-GB"/>
        </w:rPr>
        <w:fldChar w:fldCharType="begin"/>
      </w:r>
      <w:r>
        <w:rPr>
          <w:rFonts w:eastAsia="DengXian"/>
          <w:lang w:val="en-GB"/>
        </w:rPr>
        <w:instrText xml:space="preserve"> REF _Ref127436677 \h </w:instrText>
      </w:r>
      <w:r>
        <w:rPr>
          <w:rFonts w:eastAsia="DengXian"/>
          <w:lang w:val="en-GB"/>
        </w:rPr>
      </w:r>
      <w:r>
        <w:rPr>
          <w:rFonts w:eastAsia="DengXian"/>
          <w:lang w:val="en-GB"/>
        </w:rPr>
        <w:fldChar w:fldCharType="separate"/>
      </w:r>
      <w:r w:rsidR="000E3C28">
        <w:t xml:space="preserve">Table </w:t>
      </w:r>
      <w:r w:rsidR="000E3C28">
        <w:rPr>
          <w:noProof/>
        </w:rPr>
        <w:t>5</w:t>
      </w:r>
      <w:r>
        <w:rPr>
          <w:rFonts w:eastAsia="DengXian"/>
          <w:lang w:val="en-GB"/>
        </w:rPr>
        <w:fldChar w:fldCharType="end"/>
      </w:r>
      <w:r w:rsidR="007A2668">
        <w:rPr>
          <w:rFonts w:eastAsia="DengXian"/>
          <w:lang w:val="en-GB"/>
        </w:rPr>
        <w:t xml:space="preserve"> provides an evaluation result in RRC CON</w:t>
      </w:r>
      <w:r w:rsidR="007F14F5">
        <w:rPr>
          <w:rFonts w:eastAsia="DengXian"/>
          <w:lang w:val="en-GB"/>
        </w:rPr>
        <w:t>NE</w:t>
      </w:r>
      <w:r w:rsidR="007A2668">
        <w:rPr>
          <w:rFonts w:eastAsia="DengXian"/>
          <w:lang w:val="en-GB"/>
        </w:rPr>
        <w:t>CTED. A</w:t>
      </w:r>
      <w:r w:rsidR="00827CFE">
        <w:rPr>
          <w:rFonts w:eastAsia="DengXian"/>
          <w:lang w:val="en-GB"/>
        </w:rPr>
        <w:t>bout 16%-19% can be observed using LP-WUS-assisted SSSG switching compared to Rel-17 SSSG switching. The PS gain highly depends on the time UE stays in SSSG#0, where MR enters microsleep. On the other hand, power consumption for LP-WUS monitoring only contributes a few. For example, there is no significant difference if LP-ON takes a power value of 0.005 or 0.05.</w:t>
      </w:r>
    </w:p>
    <w:p w14:paraId="396A7A81" w14:textId="444D84D2" w:rsidR="0071281A" w:rsidRDefault="00D63725" w:rsidP="00D63725">
      <w:pPr>
        <w:pStyle w:val="Caption"/>
        <w:rPr>
          <w:rFonts w:eastAsia="DengXian"/>
          <w:lang w:val="en-GB"/>
        </w:rPr>
      </w:pPr>
      <w:bookmarkStart w:id="21" w:name="_Ref127436677"/>
      <w:r>
        <w:t xml:space="preserve">Table </w:t>
      </w:r>
      <w:r w:rsidR="002D5B05">
        <w:fldChar w:fldCharType="begin"/>
      </w:r>
      <w:r w:rsidR="002D5B05">
        <w:instrText xml:space="preserve"> SEQ Table \* ARABIC </w:instrText>
      </w:r>
      <w:r w:rsidR="002D5B05">
        <w:fldChar w:fldCharType="separate"/>
      </w:r>
      <w:r w:rsidR="00E218C8">
        <w:rPr>
          <w:noProof/>
        </w:rPr>
        <w:t>5</w:t>
      </w:r>
      <w:r w:rsidR="002D5B05">
        <w:rPr>
          <w:noProof/>
        </w:rPr>
        <w:fldChar w:fldCharType="end"/>
      </w:r>
      <w:bookmarkEnd w:id="21"/>
      <w:r>
        <w:t xml:space="preserve">: </w:t>
      </w:r>
      <w:r w:rsidR="0071281A">
        <w:t>LP-WUS assistant SSSG switching for XR traffic</w:t>
      </w:r>
    </w:p>
    <w:tbl>
      <w:tblPr>
        <w:tblW w:w="0" w:type="auto"/>
        <w:jc w:val="center"/>
        <w:tblCellMar>
          <w:left w:w="0" w:type="dxa"/>
          <w:right w:w="0" w:type="dxa"/>
        </w:tblCellMar>
        <w:tblLook w:val="0420" w:firstRow="1" w:lastRow="0" w:firstColumn="0" w:lastColumn="0" w:noHBand="0" w:noVBand="1"/>
      </w:tblPr>
      <w:tblGrid>
        <w:gridCol w:w="390"/>
        <w:gridCol w:w="2636"/>
        <w:gridCol w:w="1028"/>
        <w:gridCol w:w="1028"/>
      </w:tblGrid>
      <w:tr w:rsidR="0071281A" w14:paraId="79BED145" w14:textId="77777777" w:rsidTr="00827CFE">
        <w:trPr>
          <w:trHeight w:val="23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44EA69D9" w14:textId="77777777" w:rsidR="0071281A" w:rsidRDefault="0071281A">
            <w:pPr>
              <w:spacing w:after="0" w:line="256" w:lineRule="auto"/>
              <w:jc w:val="center"/>
              <w:rPr>
                <w:rFonts w:eastAsia="DengXian"/>
                <w:b/>
                <w:bCs/>
              </w:rPr>
            </w:pPr>
            <w:r>
              <w:rPr>
                <w:rFonts w:eastAsia="DengXian"/>
                <w:b/>
                <w:bCs/>
              </w:rPr>
              <w: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6FEB9281" w14:textId="77777777" w:rsidR="0071281A" w:rsidRDefault="0071281A">
            <w:pPr>
              <w:spacing w:after="0" w:line="256" w:lineRule="auto"/>
              <w:jc w:val="center"/>
              <w:rPr>
                <w:rFonts w:eastAsia="DengXian"/>
                <w:b/>
                <w:bCs/>
              </w:rPr>
            </w:pPr>
            <w:r>
              <w:rPr>
                <w:rFonts w:eastAsia="DengXian"/>
                <w:b/>
                <w:bCs/>
              </w:rPr>
              <w:t>Power saving scheme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3B60558D" w14:textId="77777777" w:rsidR="0071281A" w:rsidRDefault="0071281A">
            <w:pPr>
              <w:spacing w:after="0" w:line="256" w:lineRule="auto"/>
              <w:jc w:val="center"/>
              <w:rPr>
                <w:rFonts w:eastAsia="DengXian"/>
                <w:b/>
                <w:bCs/>
              </w:rPr>
            </w:pPr>
            <w:r>
              <w:rPr>
                <w:rFonts w:eastAsia="DengXian"/>
                <w:b/>
                <w:bCs/>
              </w:rPr>
              <w:t>PS Gain (w.r.t Rel-17)</w:t>
            </w:r>
          </w:p>
        </w:tc>
      </w:tr>
      <w:tr w:rsidR="00827CFE" w14:paraId="6E259DDF" w14:textId="77777777" w:rsidTr="00827CFE">
        <w:trPr>
          <w:trHeight w:val="2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6F361C" w14:textId="77777777" w:rsidR="00827CFE" w:rsidRDefault="00827CFE">
            <w:pPr>
              <w:overflowPunct/>
              <w:autoSpaceDE/>
              <w:autoSpaceDN/>
              <w:adjustRightInd/>
              <w:spacing w:after="0" w:line="256" w:lineRule="auto"/>
              <w:jc w:val="left"/>
              <w:rPr>
                <w:rFonts w:eastAsia="DengXian"/>
                <w:b/>
                <w:bC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7B9555" w14:textId="77777777" w:rsidR="00827CFE" w:rsidRDefault="00827CFE">
            <w:pPr>
              <w:overflowPunct/>
              <w:autoSpaceDE/>
              <w:autoSpaceDN/>
              <w:adjustRightInd/>
              <w:spacing w:after="0" w:line="256" w:lineRule="auto"/>
              <w:jc w:val="left"/>
              <w:rPr>
                <w:rFonts w:eastAsia="DengXian"/>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FFF6CC"/>
            <w:tcMar>
              <w:top w:w="72" w:type="dxa"/>
              <w:left w:w="144" w:type="dxa"/>
              <w:bottom w:w="72" w:type="dxa"/>
              <w:right w:w="144" w:type="dxa"/>
            </w:tcMar>
            <w:vAlign w:val="center"/>
            <w:hideMark/>
          </w:tcPr>
          <w:p w14:paraId="191CAA75" w14:textId="77777777" w:rsidR="00827CFE" w:rsidRDefault="00827CFE">
            <w:pPr>
              <w:spacing w:after="0" w:line="256" w:lineRule="auto"/>
              <w:jc w:val="center"/>
              <w:rPr>
                <w:rFonts w:eastAsia="DengXian"/>
                <w:b/>
                <w:bCs/>
              </w:rPr>
            </w:pPr>
            <w:r>
              <w:rPr>
                <w:rFonts w:eastAsia="DengXian"/>
                <w:b/>
                <w:bCs/>
              </w:rPr>
              <w:t>LP-WUS</w:t>
            </w:r>
          </w:p>
          <w:p w14:paraId="7BC41667" w14:textId="77777777" w:rsidR="00827CFE" w:rsidRDefault="00827CFE">
            <w:pPr>
              <w:spacing w:after="0" w:line="256" w:lineRule="auto"/>
              <w:jc w:val="center"/>
              <w:rPr>
                <w:rFonts w:eastAsia="DengXian"/>
                <w:b/>
                <w:bCs/>
              </w:rPr>
            </w:pPr>
            <w:r>
              <w:rPr>
                <w:rFonts w:eastAsia="DengXian"/>
                <w:b/>
                <w:bCs/>
              </w:rPr>
              <w:t>0.005</w:t>
            </w:r>
          </w:p>
        </w:tc>
        <w:tc>
          <w:tcPr>
            <w:tcW w:w="0" w:type="auto"/>
            <w:tcBorders>
              <w:top w:val="single" w:sz="8" w:space="0" w:color="000000"/>
              <w:left w:val="single" w:sz="8" w:space="0" w:color="000000"/>
              <w:bottom w:val="single" w:sz="8" w:space="0" w:color="000000"/>
              <w:right w:val="single" w:sz="8" w:space="0" w:color="000000"/>
            </w:tcBorders>
            <w:shd w:val="clear" w:color="auto" w:fill="FFF6CC"/>
            <w:tcMar>
              <w:top w:w="72" w:type="dxa"/>
              <w:left w:w="144" w:type="dxa"/>
              <w:bottom w:w="72" w:type="dxa"/>
              <w:right w:w="144" w:type="dxa"/>
            </w:tcMar>
            <w:vAlign w:val="center"/>
            <w:hideMark/>
          </w:tcPr>
          <w:p w14:paraId="0ABF189F" w14:textId="77777777" w:rsidR="00827CFE" w:rsidRDefault="00827CFE">
            <w:pPr>
              <w:spacing w:after="0" w:line="256" w:lineRule="auto"/>
              <w:jc w:val="center"/>
              <w:rPr>
                <w:rFonts w:eastAsia="DengXian"/>
                <w:b/>
                <w:bCs/>
              </w:rPr>
            </w:pPr>
            <w:r>
              <w:rPr>
                <w:rFonts w:eastAsia="DengXian"/>
                <w:b/>
                <w:bCs/>
              </w:rPr>
              <w:t>LP-WUS</w:t>
            </w:r>
          </w:p>
          <w:p w14:paraId="3C38E7E9" w14:textId="6DE3E20B" w:rsidR="00827CFE" w:rsidRDefault="00827CFE">
            <w:pPr>
              <w:spacing w:after="0" w:line="256" w:lineRule="auto"/>
              <w:jc w:val="center"/>
              <w:rPr>
                <w:rFonts w:eastAsia="DengXian"/>
                <w:b/>
                <w:bCs/>
              </w:rPr>
            </w:pPr>
            <w:r>
              <w:rPr>
                <w:rFonts w:eastAsia="DengXian"/>
                <w:b/>
                <w:bCs/>
              </w:rPr>
              <w:t>0.05</w:t>
            </w:r>
          </w:p>
        </w:tc>
      </w:tr>
      <w:tr w:rsidR="00827CFE" w14:paraId="12165E6E" w14:textId="77777777" w:rsidTr="00827CFE">
        <w:trPr>
          <w:trHeight w:val="14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6781D" w14:textId="77777777" w:rsidR="00827CFE" w:rsidRDefault="00827CFE">
            <w:pPr>
              <w:spacing w:after="0" w:line="256" w:lineRule="auto"/>
              <w:jc w:val="center"/>
              <w:rPr>
                <w:rFonts w:eastAsia="DengXian"/>
              </w:rPr>
            </w:pPr>
            <w:r>
              <w:rPr>
                <w:rFonts w:eastAsia="DengXi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C5EFFF"/>
            <w:tcMar>
              <w:top w:w="72" w:type="dxa"/>
              <w:left w:w="144" w:type="dxa"/>
              <w:bottom w:w="72" w:type="dxa"/>
              <w:right w:w="144" w:type="dxa"/>
            </w:tcMar>
            <w:vAlign w:val="center"/>
            <w:hideMark/>
          </w:tcPr>
          <w:p w14:paraId="42DAAD01" w14:textId="77777777" w:rsidR="00827CFE" w:rsidRDefault="00827CFE">
            <w:pPr>
              <w:spacing w:after="0" w:line="256" w:lineRule="auto"/>
              <w:jc w:val="center"/>
              <w:rPr>
                <w:rFonts w:eastAsia="DengXian"/>
              </w:rPr>
            </w:pPr>
            <w:r>
              <w:rPr>
                <w:rFonts w:eastAsia="DengXian"/>
              </w:rPr>
              <w:t>SSSG switching (XR 30 Mbps)</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2BC93E" w14:textId="77777777" w:rsidR="00827CFE" w:rsidRDefault="00827CFE">
            <w:pPr>
              <w:spacing w:after="0" w:line="256" w:lineRule="auto"/>
              <w:jc w:val="center"/>
              <w:rPr>
                <w:rFonts w:eastAsia="DengXian"/>
              </w:rPr>
            </w:pPr>
            <w:r>
              <w:rPr>
                <w:rFonts w:eastAsia="DengXian"/>
              </w:rPr>
              <w:t>19.02%</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D35FFD" w14:textId="50B117B3" w:rsidR="00827CFE" w:rsidRDefault="00827CFE">
            <w:pPr>
              <w:spacing w:after="0" w:line="256" w:lineRule="auto"/>
              <w:jc w:val="center"/>
              <w:rPr>
                <w:rFonts w:eastAsia="DengXian"/>
              </w:rPr>
            </w:pPr>
            <w:r>
              <w:rPr>
                <w:rFonts w:eastAsia="DengXian"/>
              </w:rPr>
              <w:t>19.01%</w:t>
            </w:r>
          </w:p>
        </w:tc>
      </w:tr>
      <w:tr w:rsidR="00827CFE" w14:paraId="3C257202" w14:textId="77777777" w:rsidTr="00827CFE">
        <w:trPr>
          <w:trHeight w:val="22"/>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315C8D" w14:textId="77777777" w:rsidR="00827CFE" w:rsidRDefault="00827CFE">
            <w:pPr>
              <w:spacing w:after="0" w:line="256" w:lineRule="auto"/>
              <w:jc w:val="center"/>
              <w:rPr>
                <w:rFonts w:eastAsia="DengXian"/>
              </w:rPr>
            </w:pPr>
            <w:r>
              <w:rPr>
                <w:rFonts w:eastAsia="DengXi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C5EFFF"/>
            <w:vAlign w:val="center"/>
            <w:hideMark/>
          </w:tcPr>
          <w:p w14:paraId="23B88F13" w14:textId="77777777" w:rsidR="00827CFE" w:rsidRDefault="00827CFE">
            <w:pPr>
              <w:spacing w:after="0" w:line="256" w:lineRule="auto"/>
              <w:jc w:val="center"/>
              <w:rPr>
                <w:rFonts w:eastAsia="DengXian"/>
              </w:rPr>
            </w:pPr>
            <w:r>
              <w:rPr>
                <w:rFonts w:eastAsia="DengXian"/>
              </w:rPr>
              <w:t>SSSG switching (XR 45 Mbps)</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559D7F" w14:textId="77777777" w:rsidR="00827CFE" w:rsidRDefault="00827CFE">
            <w:pPr>
              <w:spacing w:after="0" w:line="256" w:lineRule="auto"/>
              <w:jc w:val="center"/>
              <w:rPr>
                <w:rFonts w:eastAsia="DengXian"/>
              </w:rPr>
            </w:pPr>
            <w:r>
              <w:rPr>
                <w:rFonts w:eastAsia="DengXian"/>
              </w:rPr>
              <w:t>17.58%</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F17515" w14:textId="0B51C4DC" w:rsidR="00827CFE" w:rsidRDefault="00827CFE">
            <w:pPr>
              <w:spacing w:after="0" w:line="256" w:lineRule="auto"/>
              <w:jc w:val="center"/>
              <w:rPr>
                <w:rFonts w:eastAsia="DengXian"/>
              </w:rPr>
            </w:pPr>
            <w:r>
              <w:rPr>
                <w:rFonts w:eastAsia="DengXian"/>
              </w:rPr>
              <w:t>17.56%</w:t>
            </w:r>
          </w:p>
        </w:tc>
      </w:tr>
    </w:tbl>
    <w:p w14:paraId="0393863B" w14:textId="77777777" w:rsidR="0071281A" w:rsidRDefault="0071281A" w:rsidP="0071281A">
      <w:pPr>
        <w:spacing w:after="0"/>
        <w:rPr>
          <w:rFonts w:eastAsia="DengXian"/>
          <w:lang w:val="en-GB"/>
        </w:rPr>
      </w:pPr>
    </w:p>
    <w:p w14:paraId="3249662A" w14:textId="685CED14" w:rsidR="00C17DE7" w:rsidRDefault="00C17DE7" w:rsidP="00C17DE7">
      <w:pPr>
        <w:pStyle w:val="Observation"/>
      </w:pPr>
      <w:bookmarkStart w:id="22" w:name="_Toc127546037"/>
      <w:r w:rsidRPr="00C17DE7">
        <w:t>LP-WUR-assisted SSSG switching shows 16% to 19% PS gains compared to R17 SSSG switching.</w:t>
      </w:r>
      <w:bookmarkEnd w:id="22"/>
    </w:p>
    <w:p w14:paraId="082E1009" w14:textId="362D9207" w:rsidR="002E1837" w:rsidRDefault="009C0051" w:rsidP="00C17DE7">
      <w:pPr>
        <w:pStyle w:val="Proposal"/>
        <w:spacing w:before="240"/>
        <w:rPr>
          <w:lang w:val="en-GB" w:eastAsia="zh-TW"/>
        </w:rPr>
      </w:pPr>
      <w:bookmarkStart w:id="23" w:name="_Toc127546038"/>
      <w:r>
        <w:rPr>
          <w:lang w:val="en-GB" w:eastAsia="zh-TW"/>
        </w:rPr>
        <w:t>RAN1 to c</w:t>
      </w:r>
      <w:r w:rsidR="00C17DE7" w:rsidRPr="00C17DE7">
        <w:rPr>
          <w:lang w:val="en-GB" w:eastAsia="zh-TW"/>
        </w:rPr>
        <w:t>onsider LP-WUR-assisted SSSG switching</w:t>
      </w:r>
      <w:r>
        <w:rPr>
          <w:lang w:val="en-GB" w:eastAsia="zh-TW"/>
        </w:rPr>
        <w:t xml:space="preserve"> in RRC CONNECTED</w:t>
      </w:r>
      <w:r w:rsidR="00C17DE7" w:rsidRPr="00C17DE7">
        <w:rPr>
          <w:lang w:val="en-GB" w:eastAsia="zh-TW"/>
        </w:rPr>
        <w:t>, where UE is configured with one SSSG for LR to monitor LP-WUS and another SSSG for MR to monitor DCI.</w:t>
      </w:r>
      <w:bookmarkEnd w:id="23"/>
      <w:r w:rsidR="00C17DE7" w:rsidRPr="00C17DE7">
        <w:rPr>
          <w:lang w:val="en-GB" w:eastAsia="zh-TW"/>
        </w:rPr>
        <w:t xml:space="preserve">  </w:t>
      </w:r>
    </w:p>
    <w:p w14:paraId="59EDFA18" w14:textId="77777777" w:rsidR="0071281A" w:rsidRDefault="0071281A" w:rsidP="00C17DE7">
      <w:pPr>
        <w:spacing w:after="0"/>
        <w:rPr>
          <w:lang w:val="en-GB" w:eastAsia="zh-TW"/>
        </w:rPr>
      </w:pPr>
    </w:p>
    <w:p w14:paraId="4DEF6B70" w14:textId="77777777" w:rsidR="00D3400B" w:rsidRPr="006A4BF6" w:rsidRDefault="00D3400B" w:rsidP="00A7204D">
      <w:pPr>
        <w:pStyle w:val="Heading3"/>
        <w:rPr>
          <w:lang w:eastAsia="zh-TW"/>
        </w:rPr>
      </w:pPr>
      <w:r>
        <w:rPr>
          <w:lang w:eastAsia="zh-TW"/>
        </w:rPr>
        <w:t>OFDM-based LPWUR</w:t>
      </w:r>
    </w:p>
    <w:p w14:paraId="74F9978D" w14:textId="6BA110A8" w:rsidR="00D3400B" w:rsidRDefault="00D3400B" w:rsidP="00D3400B">
      <w:pPr>
        <w:pStyle w:val="BodyText"/>
        <w:spacing w:before="240"/>
      </w:pPr>
      <w:r>
        <w:fldChar w:fldCharType="begin"/>
      </w:r>
      <w:r>
        <w:instrText xml:space="preserve"> REF _Ref126857086 \h </w:instrText>
      </w:r>
      <w:r>
        <w:fldChar w:fldCharType="separate"/>
      </w:r>
      <w:r w:rsidR="000E3C28">
        <w:t xml:space="preserve">Figure </w:t>
      </w:r>
      <w:r w:rsidR="000E3C28">
        <w:rPr>
          <w:noProof/>
        </w:rPr>
        <w:t>6</w:t>
      </w:r>
      <w:r>
        <w:fldChar w:fldCharType="end"/>
      </w:r>
      <w:r>
        <w:t xml:space="preserve"> shows the performance of the OFDM-based LPWUR. It is beneficial only when e-DRX is configured, if the e-DRX cycle is greater than or equal to 20480ms (20.48s), and if LPWUR only monitors LPWUS once (active for 1ms) per e-DRX cycle and is powered off in the rest of time. </w:t>
      </w:r>
    </w:p>
    <w:p w14:paraId="263803B2" w14:textId="77777777" w:rsidR="00D3400B" w:rsidRDefault="00D3400B" w:rsidP="00D3400B">
      <w:pPr>
        <w:jc w:val="center"/>
        <w:rPr>
          <w:rFonts w:eastAsia="DengXian"/>
        </w:rPr>
      </w:pPr>
      <w:r w:rsidRPr="00A828E8">
        <w:rPr>
          <w:rFonts w:eastAsia="DengXian"/>
          <w:noProof/>
        </w:rPr>
        <w:drawing>
          <wp:inline distT="0" distB="0" distL="0" distR="0" wp14:anchorId="762777C3" wp14:editId="632A5B17">
            <wp:extent cx="3027872" cy="2549106"/>
            <wp:effectExtent l="0" t="0" r="1270" b="381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6"/>
                    <a:stretch>
                      <a:fillRect/>
                    </a:stretch>
                  </pic:blipFill>
                  <pic:spPr>
                    <a:xfrm>
                      <a:off x="0" y="0"/>
                      <a:ext cx="3043294" cy="2562089"/>
                    </a:xfrm>
                    <a:prstGeom prst="rect">
                      <a:avLst/>
                    </a:prstGeom>
                  </pic:spPr>
                </pic:pic>
              </a:graphicData>
            </a:graphic>
          </wp:inline>
        </w:drawing>
      </w:r>
    </w:p>
    <w:p w14:paraId="4DF286B9" w14:textId="3B720B2C" w:rsidR="00D3400B" w:rsidRDefault="00D3400B" w:rsidP="00D3400B">
      <w:pPr>
        <w:pStyle w:val="Caption"/>
        <w:rPr>
          <w:rFonts w:eastAsia="DengXian"/>
        </w:rPr>
      </w:pPr>
      <w:bookmarkStart w:id="24" w:name="_Ref126857086"/>
      <w:r>
        <w:t xml:space="preserve">Figure </w:t>
      </w:r>
      <w:r w:rsidR="002D5B05">
        <w:fldChar w:fldCharType="begin"/>
      </w:r>
      <w:r w:rsidR="002D5B05">
        <w:instrText xml:space="preserve"> SEQ Figure \* ARABIC </w:instrText>
      </w:r>
      <w:r w:rsidR="002D5B05">
        <w:fldChar w:fldCharType="separate"/>
      </w:r>
      <w:r w:rsidR="000E3C28">
        <w:rPr>
          <w:noProof/>
        </w:rPr>
        <w:t>6</w:t>
      </w:r>
      <w:r w:rsidR="002D5B05">
        <w:rPr>
          <w:noProof/>
        </w:rPr>
        <w:fldChar w:fldCharType="end"/>
      </w:r>
      <w:bookmarkEnd w:id="24"/>
      <w:r>
        <w:t xml:space="preserve">: Power saving gain analysis with the following assumptions: MR model (TR 38.875), group paging rate = 10%, SCS = 15kHz, and the OFDM-based LPWUR monitoring PSS and LPWUS only one time per e-DRX cycle. </w:t>
      </w:r>
    </w:p>
    <w:p w14:paraId="6C2756D9" w14:textId="4B82518A" w:rsidR="00D3400B" w:rsidRDefault="00D3400B" w:rsidP="00D3400B">
      <w:pPr>
        <w:pStyle w:val="BodyText"/>
        <w:spacing w:beforeLines="100" w:before="240"/>
        <w:rPr>
          <w:rFonts w:eastAsia="DengXian"/>
        </w:rPr>
      </w:pPr>
      <w:r>
        <w:rPr>
          <w:rFonts w:eastAsia="DengXian"/>
        </w:rPr>
        <w:t xml:space="preserve">The key advantage is to reuse the existing NR PSS for LPWUR synchronization. It </w:t>
      </w:r>
      <w:r w:rsidR="007121D2">
        <w:rPr>
          <w:rFonts w:eastAsia="DengXian"/>
        </w:rPr>
        <w:t xml:space="preserve">could </w:t>
      </w:r>
      <w:r>
        <w:rPr>
          <w:rFonts w:eastAsia="DengXian"/>
        </w:rPr>
        <w:t xml:space="preserve">prevent NW from sending a new broadcast signal for LPWUR. The downside is the </w:t>
      </w:r>
      <w:r w:rsidR="00F9472A">
        <w:rPr>
          <w:rFonts w:eastAsia="DengXian"/>
        </w:rPr>
        <w:t>high-power</w:t>
      </w:r>
      <w:r>
        <w:rPr>
          <w:rFonts w:eastAsia="DengXian"/>
        </w:rPr>
        <w:t xml:space="preserve"> consumption </w:t>
      </w:r>
      <w:r w:rsidR="007121D2">
        <w:rPr>
          <w:rFonts w:eastAsia="DengXian"/>
        </w:rPr>
        <w:t>for</w:t>
      </w:r>
      <w:r>
        <w:rPr>
          <w:rFonts w:eastAsia="DengXian"/>
        </w:rPr>
        <w:t xml:space="preserve"> coherent detection, including a high sampling rate and high accuracy for LO and CLK. The key disadvantage is no latency gain because the LPWUR also needs a duty cycle to lower its power consumption, and that eliminates potential latency gain. </w:t>
      </w:r>
    </w:p>
    <w:p w14:paraId="3C3BB566" w14:textId="752B2112" w:rsidR="00D3400B" w:rsidRDefault="00D3400B" w:rsidP="00D3400B">
      <w:pPr>
        <w:rPr>
          <w:lang w:val="en-GB" w:eastAsia="zh-TW"/>
        </w:rPr>
      </w:pPr>
      <w:r w:rsidRPr="00040BB7">
        <w:rPr>
          <w:lang w:val="en-GB" w:eastAsia="zh-TW"/>
        </w:rPr>
        <w:t>Based on the result, we recommend RAN1 should stop pursuing OFDM-based LPWUR in the R18 SI.</w:t>
      </w:r>
    </w:p>
    <w:p w14:paraId="12A0AD32" w14:textId="15EA5B6A" w:rsidR="00BC7246" w:rsidRPr="00BC7246" w:rsidRDefault="00BC7246" w:rsidP="00D3400B">
      <w:pPr>
        <w:pStyle w:val="Observation"/>
      </w:pPr>
      <w:bookmarkStart w:id="25" w:name="_Toc127546039"/>
      <w:r w:rsidRPr="00040BB7">
        <w:t xml:space="preserve">OFDM-based LPWUR has no power-saving gain to R17 PEI </w:t>
      </w:r>
      <w:r>
        <w:t xml:space="preserve">without </w:t>
      </w:r>
      <w:r w:rsidR="0084716D">
        <w:t>a duty cycle</w:t>
      </w:r>
      <w:r w:rsidRPr="00040BB7">
        <w:t>.</w:t>
      </w:r>
      <w:bookmarkEnd w:id="25"/>
    </w:p>
    <w:p w14:paraId="59AAD98D" w14:textId="77777777" w:rsidR="00D3400B" w:rsidRDefault="00D3400B" w:rsidP="005260CF">
      <w:pPr>
        <w:pStyle w:val="Observation"/>
      </w:pPr>
      <w:bookmarkStart w:id="26" w:name="_Toc127546040"/>
      <w:r w:rsidRPr="00040BB7">
        <w:t>OFDM-based LPWUR has no power-saving gain to R17 PEI if its duty cycle is smaller than 20.48s.</w:t>
      </w:r>
      <w:bookmarkEnd w:id="26"/>
    </w:p>
    <w:p w14:paraId="0A68EBB7" w14:textId="56EAFC97" w:rsidR="00D3400B" w:rsidRDefault="00D3400B" w:rsidP="00D3400B">
      <w:pPr>
        <w:pStyle w:val="Proposal"/>
        <w:spacing w:before="240"/>
        <w:rPr>
          <w:rFonts w:eastAsiaTheme="minorEastAsia"/>
          <w:lang w:val="en-GB" w:eastAsia="zh-TW"/>
        </w:rPr>
      </w:pPr>
      <w:bookmarkStart w:id="27" w:name="_Toc127546041"/>
      <w:r w:rsidRPr="00040BB7">
        <w:rPr>
          <w:rFonts w:eastAsiaTheme="minorEastAsia"/>
          <w:lang w:val="en-GB" w:eastAsia="zh-TW"/>
        </w:rPr>
        <w:t>RAN1 should stop pursuing OFDM-based LPWUR</w:t>
      </w:r>
      <w:r w:rsidR="002974CE">
        <w:rPr>
          <w:rFonts w:eastAsiaTheme="minorEastAsia"/>
          <w:lang w:val="en-GB" w:eastAsia="zh-TW"/>
        </w:rPr>
        <w:t xml:space="preserve"> for SSS-like LPWUS</w:t>
      </w:r>
      <w:r w:rsidRPr="00040BB7">
        <w:rPr>
          <w:rFonts w:eastAsiaTheme="minorEastAsia"/>
          <w:lang w:val="en-GB" w:eastAsia="zh-TW"/>
        </w:rPr>
        <w:t xml:space="preserve"> in the R18 LPWUR/WUS SI.</w:t>
      </w:r>
      <w:bookmarkEnd w:id="27"/>
    </w:p>
    <w:p w14:paraId="670C032F" w14:textId="77777777" w:rsidR="00E12F51" w:rsidRPr="00A0563F" w:rsidRDefault="00E12F51" w:rsidP="0017727D">
      <w:pPr>
        <w:spacing w:after="0"/>
        <w:rPr>
          <w:lang w:val="en-GB" w:eastAsia="zh-TW"/>
        </w:rPr>
      </w:pPr>
    </w:p>
    <w:p w14:paraId="4653368C" w14:textId="386215B4" w:rsidR="006A4BF6" w:rsidRDefault="00A0563F" w:rsidP="00A0563F">
      <w:pPr>
        <w:pStyle w:val="Heading3"/>
        <w:rPr>
          <w:lang w:eastAsia="zh-TW"/>
        </w:rPr>
      </w:pPr>
      <w:r>
        <w:rPr>
          <w:lang w:eastAsia="zh-TW"/>
        </w:rPr>
        <w:t xml:space="preserve">Link </w:t>
      </w:r>
      <w:r w:rsidR="00E12F51">
        <w:rPr>
          <w:lang w:eastAsia="zh-TW"/>
        </w:rPr>
        <w:t>B</w:t>
      </w:r>
      <w:r>
        <w:rPr>
          <w:lang w:eastAsia="zh-TW"/>
        </w:rPr>
        <w:t>udget</w:t>
      </w:r>
    </w:p>
    <w:p w14:paraId="25E765C5" w14:textId="538FCEF8" w:rsidR="00183BEB" w:rsidRDefault="00333E49" w:rsidP="00183BEB">
      <w:pPr>
        <w:rPr>
          <w:lang w:val="en-GB" w:eastAsia="zh-TW"/>
        </w:rPr>
      </w:pPr>
      <w:r>
        <w:rPr>
          <w:lang w:val="en-GB" w:eastAsia="zh-TW"/>
        </w:rPr>
        <w:t xml:space="preserve">Presumably, </w:t>
      </w:r>
      <w:r w:rsidR="00B8416D">
        <w:rPr>
          <w:lang w:val="en-GB" w:eastAsia="zh-TW"/>
        </w:rPr>
        <w:t>OFDM-based WUR has a similar coverage range of NR PSS</w:t>
      </w:r>
      <w:r w:rsidR="00A052AC">
        <w:rPr>
          <w:lang w:val="en-GB" w:eastAsia="zh-TW"/>
        </w:rPr>
        <w:t>/</w:t>
      </w:r>
      <w:r w:rsidR="00B8416D">
        <w:rPr>
          <w:lang w:val="en-GB" w:eastAsia="zh-TW"/>
        </w:rPr>
        <w:t>SSS</w:t>
      </w:r>
      <w:r w:rsidR="00966785">
        <w:rPr>
          <w:lang w:val="en-GB" w:eastAsia="zh-TW"/>
        </w:rPr>
        <w:t>, which could be the same level</w:t>
      </w:r>
      <w:r w:rsidR="00E3543E">
        <w:rPr>
          <w:lang w:val="en-GB" w:eastAsia="zh-TW"/>
        </w:rPr>
        <w:t xml:space="preserve"> </w:t>
      </w:r>
      <w:r w:rsidR="00DD66B6">
        <w:rPr>
          <w:lang w:val="en-GB" w:eastAsia="zh-TW"/>
        </w:rPr>
        <w:t>as</w:t>
      </w:r>
      <w:r w:rsidR="00966785">
        <w:rPr>
          <w:lang w:val="en-GB" w:eastAsia="zh-TW"/>
        </w:rPr>
        <w:t xml:space="preserve"> </w:t>
      </w:r>
      <w:r w:rsidR="00E3543E">
        <w:rPr>
          <w:lang w:val="en-GB" w:eastAsia="zh-TW"/>
        </w:rPr>
        <w:t xml:space="preserve">the </w:t>
      </w:r>
      <w:r w:rsidR="00DD66B6">
        <w:rPr>
          <w:lang w:val="en-GB" w:eastAsia="zh-TW"/>
        </w:rPr>
        <w:t>coverage</w:t>
      </w:r>
      <w:r w:rsidR="00E3543E">
        <w:rPr>
          <w:lang w:val="en-GB" w:eastAsia="zh-TW"/>
        </w:rPr>
        <w:t xml:space="preserve"> of </w:t>
      </w:r>
      <w:r w:rsidR="00966785">
        <w:rPr>
          <w:lang w:val="en-GB" w:eastAsia="zh-TW"/>
        </w:rPr>
        <w:t>PDCCH for paging</w:t>
      </w:r>
      <w:r w:rsidR="00B8416D">
        <w:rPr>
          <w:lang w:val="en-GB" w:eastAsia="zh-TW"/>
        </w:rPr>
        <w:t>.</w:t>
      </w:r>
      <w:r w:rsidR="00427047">
        <w:rPr>
          <w:lang w:val="en-GB" w:eastAsia="zh-TW"/>
        </w:rPr>
        <w:t xml:space="preserve"> Thus, we </w:t>
      </w:r>
      <w:r w:rsidR="00C95DFA">
        <w:rPr>
          <w:lang w:val="en-GB" w:eastAsia="zh-TW"/>
        </w:rPr>
        <w:t xml:space="preserve">only highlight the MIL </w:t>
      </w:r>
      <w:r w:rsidR="00427047">
        <w:rPr>
          <w:lang w:val="en-GB" w:eastAsia="zh-TW"/>
        </w:rPr>
        <w:t xml:space="preserve">for </w:t>
      </w:r>
      <w:r w:rsidR="00E80595">
        <w:rPr>
          <w:lang w:val="en-GB" w:eastAsia="zh-TW"/>
        </w:rPr>
        <w:t>a non-OFDMM-based OOK LPWUR</w:t>
      </w:r>
      <w:r w:rsidR="00C95DFA">
        <w:rPr>
          <w:lang w:val="en-GB" w:eastAsia="zh-TW"/>
        </w:rPr>
        <w:t xml:space="preserve"> listed</w:t>
      </w:r>
      <w:r w:rsidR="00E80595">
        <w:rPr>
          <w:lang w:val="en-GB" w:eastAsia="zh-TW"/>
        </w:rPr>
        <w:t xml:space="preserve"> </w:t>
      </w:r>
      <w:r w:rsidR="008805E7">
        <w:rPr>
          <w:lang w:val="en-GB" w:eastAsia="zh-TW"/>
        </w:rPr>
        <w:t>below.</w:t>
      </w:r>
    </w:p>
    <w:p w14:paraId="49838D85" w14:textId="55EE054E" w:rsidR="00DD6DEB" w:rsidRPr="00183BEB" w:rsidRDefault="00DD6DEB" w:rsidP="00DD6DEB">
      <w:pPr>
        <w:pStyle w:val="Caption"/>
        <w:rPr>
          <w:lang w:val="en-GB" w:eastAsia="zh-TW"/>
        </w:rPr>
      </w:pPr>
      <w:r>
        <w:t xml:space="preserve">Table </w:t>
      </w:r>
      <w:r w:rsidR="002D5B05">
        <w:fldChar w:fldCharType="begin"/>
      </w:r>
      <w:r w:rsidR="002D5B05">
        <w:instrText xml:space="preserve"> SEQ Table \* ARABIC </w:instrText>
      </w:r>
      <w:r w:rsidR="002D5B05">
        <w:fldChar w:fldCharType="separate"/>
      </w:r>
      <w:r w:rsidR="00E218C8">
        <w:rPr>
          <w:noProof/>
        </w:rPr>
        <w:t>6</w:t>
      </w:r>
      <w:r w:rsidR="002D5B05">
        <w:rPr>
          <w:noProof/>
        </w:rPr>
        <w:fldChar w:fldCharType="end"/>
      </w:r>
      <w:r>
        <w:t>: Link Budget (MIL) Analysis</w:t>
      </w:r>
    </w:p>
    <w:tbl>
      <w:tblPr>
        <w:tblStyle w:val="TableGrid"/>
        <w:tblW w:w="0" w:type="auto"/>
        <w:tblLook w:val="04A0" w:firstRow="1" w:lastRow="0" w:firstColumn="1" w:lastColumn="0" w:noHBand="0" w:noVBand="1"/>
      </w:tblPr>
      <w:tblGrid>
        <w:gridCol w:w="4364"/>
        <w:gridCol w:w="2678"/>
        <w:gridCol w:w="2308"/>
      </w:tblGrid>
      <w:tr w:rsidR="00100E5D" w:rsidRPr="00AE2BC9" w14:paraId="3C5458D7" w14:textId="77777777" w:rsidTr="00563562">
        <w:trPr>
          <w:trHeight w:val="175"/>
        </w:trPr>
        <w:tc>
          <w:tcPr>
            <w:tcW w:w="0" w:type="auto"/>
            <w:shd w:val="clear" w:color="auto" w:fill="F2F2F2" w:themeFill="background1" w:themeFillShade="F2"/>
          </w:tcPr>
          <w:p w14:paraId="7E01DE6F" w14:textId="424EC507" w:rsidR="00100E5D" w:rsidRPr="00AE2BC9" w:rsidRDefault="00100E5D" w:rsidP="00417927">
            <w:pPr>
              <w:overflowPunct/>
              <w:autoSpaceDE/>
              <w:autoSpaceDN/>
              <w:adjustRightInd/>
              <w:spacing w:after="0"/>
              <w:jc w:val="left"/>
              <w:textAlignment w:val="auto"/>
              <w:rPr>
                <w:rFonts w:eastAsia="新細明體" w:cstheme="minorHAnsi"/>
                <w:b/>
                <w:bCs/>
                <w:lang w:eastAsia="zh-TW"/>
              </w:rPr>
            </w:pPr>
            <w:r w:rsidRPr="00AE2BC9">
              <w:rPr>
                <w:rFonts w:cstheme="minorHAnsi"/>
                <w:b/>
                <w:bCs/>
              </w:rPr>
              <w:t xml:space="preserve">Scenarios </w:t>
            </w:r>
          </w:p>
        </w:tc>
        <w:tc>
          <w:tcPr>
            <w:tcW w:w="0" w:type="auto"/>
            <w:gridSpan w:val="2"/>
            <w:shd w:val="clear" w:color="auto" w:fill="F2F2F2" w:themeFill="background1" w:themeFillShade="F2"/>
            <w:noWrap/>
            <w:hideMark/>
          </w:tcPr>
          <w:p w14:paraId="44DBB8FB" w14:textId="1B4B55C3" w:rsidR="00100E5D" w:rsidRPr="00134E02" w:rsidRDefault="00100E5D" w:rsidP="00100E5D">
            <w:pPr>
              <w:overflowPunct/>
              <w:autoSpaceDE/>
              <w:autoSpaceDN/>
              <w:adjustRightInd/>
              <w:spacing w:after="0"/>
              <w:jc w:val="center"/>
              <w:textAlignment w:val="auto"/>
              <w:rPr>
                <w:rFonts w:eastAsia="新細明體" w:cstheme="minorHAnsi"/>
                <w:b/>
                <w:bCs/>
                <w:lang w:eastAsia="zh-TW"/>
              </w:rPr>
            </w:pPr>
            <w:r w:rsidRPr="00134E02">
              <w:rPr>
                <w:rFonts w:eastAsia="新細明體" w:cstheme="minorHAnsi"/>
                <w:b/>
                <w:bCs/>
                <w:lang w:eastAsia="zh-TW"/>
              </w:rPr>
              <w:t>Urban 2.6GHz</w:t>
            </w:r>
          </w:p>
        </w:tc>
      </w:tr>
      <w:tr w:rsidR="00AE2BC9" w:rsidRPr="00AE2BC9" w14:paraId="7B8E8147" w14:textId="77777777" w:rsidTr="00563562">
        <w:trPr>
          <w:trHeight w:val="175"/>
        </w:trPr>
        <w:tc>
          <w:tcPr>
            <w:tcW w:w="0" w:type="auto"/>
          </w:tcPr>
          <w:p w14:paraId="3FC157BB" w14:textId="62E985C4"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Description of LP WUS</w:t>
            </w:r>
          </w:p>
        </w:tc>
        <w:tc>
          <w:tcPr>
            <w:tcW w:w="0" w:type="auto"/>
            <w:hideMark/>
          </w:tcPr>
          <w:p w14:paraId="0AE0F9EA" w14:textId="08046D82" w:rsidR="00165564" w:rsidRPr="00134E02" w:rsidRDefault="005711AB" w:rsidP="00165564">
            <w:pPr>
              <w:overflowPunct/>
              <w:autoSpaceDE/>
              <w:autoSpaceDN/>
              <w:adjustRightInd/>
              <w:spacing w:after="0"/>
              <w:jc w:val="center"/>
              <w:textAlignment w:val="auto"/>
              <w:rPr>
                <w:rFonts w:eastAsia="新細明體" w:cstheme="minorHAnsi"/>
                <w:lang w:eastAsia="zh-TW"/>
              </w:rPr>
            </w:pPr>
            <w:r w:rsidRPr="00AE2BC9">
              <w:rPr>
                <w:rFonts w:eastAsia="新細明體" w:cstheme="minorHAnsi"/>
                <w:lang w:eastAsia="zh-TW"/>
              </w:rPr>
              <w:t>S</w:t>
            </w:r>
            <w:r w:rsidR="00165564" w:rsidRPr="00134E02">
              <w:rPr>
                <w:rFonts w:eastAsia="新細明體" w:cstheme="minorHAnsi"/>
                <w:lang w:eastAsia="zh-TW"/>
              </w:rPr>
              <w:t>eq</w:t>
            </w:r>
            <w:r w:rsidRPr="00AE2BC9">
              <w:rPr>
                <w:rFonts w:eastAsia="新細明體" w:cstheme="minorHAnsi"/>
                <w:lang w:eastAsia="zh-TW"/>
              </w:rPr>
              <w:t xml:space="preserve"> </w:t>
            </w:r>
            <w:r w:rsidR="00165564" w:rsidRPr="00134E02">
              <w:rPr>
                <w:rFonts w:eastAsia="新細明體" w:cstheme="minorHAnsi"/>
                <w:lang w:eastAsia="zh-TW"/>
              </w:rPr>
              <w:t>+</w:t>
            </w:r>
            <w:r w:rsidRPr="00AE2BC9">
              <w:rPr>
                <w:rFonts w:eastAsia="新細明體" w:cstheme="minorHAnsi"/>
                <w:lang w:eastAsia="zh-TW"/>
              </w:rPr>
              <w:t xml:space="preserve"> </w:t>
            </w:r>
            <w:r w:rsidR="00097E08" w:rsidRPr="00AE2BC9">
              <w:rPr>
                <w:rFonts w:eastAsia="新細明體" w:cstheme="minorHAnsi"/>
                <w:lang w:eastAsia="zh-TW"/>
              </w:rPr>
              <w:t>D</w:t>
            </w:r>
            <w:r w:rsidR="00165564" w:rsidRPr="00134E02">
              <w:rPr>
                <w:rFonts w:eastAsia="新細明體" w:cstheme="minorHAnsi"/>
                <w:lang w:eastAsia="zh-TW"/>
              </w:rPr>
              <w:t>ata</w:t>
            </w:r>
            <w:r w:rsidRPr="00AE2BC9">
              <w:rPr>
                <w:rFonts w:eastAsia="新細明體" w:cstheme="minorHAnsi"/>
                <w:lang w:eastAsia="zh-TW"/>
              </w:rPr>
              <w:t xml:space="preserve"> </w:t>
            </w:r>
            <w:r w:rsidR="00165564" w:rsidRPr="00134E02">
              <w:rPr>
                <w:rFonts w:eastAsia="新細明體" w:cstheme="minorHAnsi"/>
                <w:lang w:eastAsia="zh-TW"/>
              </w:rPr>
              <w:t>+</w:t>
            </w:r>
            <w:r w:rsidRPr="00AE2BC9">
              <w:rPr>
                <w:rFonts w:eastAsia="新細明體" w:cstheme="minorHAnsi"/>
                <w:lang w:eastAsia="zh-TW"/>
              </w:rPr>
              <w:t xml:space="preserve"> </w:t>
            </w:r>
            <w:r w:rsidR="00165564" w:rsidRPr="00134E02">
              <w:rPr>
                <w:rFonts w:eastAsia="新細明體" w:cstheme="minorHAnsi"/>
                <w:lang w:eastAsia="zh-TW"/>
              </w:rPr>
              <w:t>CRC</w:t>
            </w:r>
          </w:p>
        </w:tc>
        <w:tc>
          <w:tcPr>
            <w:tcW w:w="0" w:type="auto"/>
            <w:hideMark/>
          </w:tcPr>
          <w:p w14:paraId="73E03642" w14:textId="1D82AE61" w:rsidR="00165564" w:rsidRPr="00134E02" w:rsidRDefault="00097E08" w:rsidP="00165564">
            <w:pPr>
              <w:overflowPunct/>
              <w:autoSpaceDE/>
              <w:autoSpaceDN/>
              <w:adjustRightInd/>
              <w:spacing w:after="0"/>
              <w:jc w:val="center"/>
              <w:textAlignment w:val="auto"/>
              <w:rPr>
                <w:rFonts w:eastAsia="新細明體" w:cstheme="minorHAnsi"/>
                <w:lang w:eastAsia="zh-TW"/>
              </w:rPr>
            </w:pPr>
            <w:r w:rsidRPr="00AE2BC9">
              <w:rPr>
                <w:rFonts w:eastAsia="新細明體" w:cstheme="minorHAnsi"/>
                <w:lang w:eastAsia="zh-TW"/>
              </w:rPr>
              <w:t>S</w:t>
            </w:r>
            <w:r w:rsidR="00165564" w:rsidRPr="00134E02">
              <w:rPr>
                <w:rFonts w:eastAsia="新細明體" w:cstheme="minorHAnsi"/>
                <w:lang w:eastAsia="zh-TW"/>
              </w:rPr>
              <w:t>eq only</w:t>
            </w:r>
          </w:p>
        </w:tc>
      </w:tr>
      <w:tr w:rsidR="00E92632" w:rsidRPr="00AE2BC9" w14:paraId="50493DD3" w14:textId="77777777" w:rsidTr="00563562">
        <w:trPr>
          <w:trHeight w:val="211"/>
        </w:trPr>
        <w:tc>
          <w:tcPr>
            <w:tcW w:w="0" w:type="auto"/>
            <w:gridSpan w:val="3"/>
            <w:shd w:val="clear" w:color="auto" w:fill="F2F2F2" w:themeFill="background1" w:themeFillShade="F2"/>
          </w:tcPr>
          <w:p w14:paraId="69DCA23F" w14:textId="418CE738" w:rsidR="00E92632" w:rsidRPr="00134E02" w:rsidRDefault="00E92632" w:rsidP="00165564">
            <w:pPr>
              <w:overflowPunct/>
              <w:autoSpaceDE/>
              <w:autoSpaceDN/>
              <w:adjustRightInd/>
              <w:spacing w:after="0"/>
              <w:jc w:val="left"/>
              <w:textAlignment w:val="auto"/>
              <w:rPr>
                <w:rFonts w:eastAsia="新細明體" w:cstheme="minorHAnsi"/>
                <w:lang w:eastAsia="zh-TW"/>
              </w:rPr>
            </w:pPr>
            <w:r w:rsidRPr="00AE2BC9">
              <w:rPr>
                <w:rFonts w:cstheme="minorHAnsi"/>
                <w:b/>
                <w:bCs/>
              </w:rPr>
              <w:t xml:space="preserve">System configuration </w:t>
            </w:r>
          </w:p>
        </w:tc>
      </w:tr>
      <w:tr w:rsidR="00E92632" w:rsidRPr="00AE2BC9" w14:paraId="5A773729" w14:textId="77777777" w:rsidTr="00563562">
        <w:trPr>
          <w:trHeight w:val="175"/>
        </w:trPr>
        <w:tc>
          <w:tcPr>
            <w:tcW w:w="0" w:type="auto"/>
          </w:tcPr>
          <w:p w14:paraId="5FD58EA4" w14:textId="0D340DD4" w:rsidR="00E92632" w:rsidRPr="00AE2BC9" w:rsidRDefault="00E92632" w:rsidP="00417927">
            <w:pPr>
              <w:overflowPunct/>
              <w:autoSpaceDE/>
              <w:autoSpaceDN/>
              <w:adjustRightInd/>
              <w:spacing w:after="0"/>
              <w:jc w:val="left"/>
              <w:textAlignment w:val="auto"/>
              <w:rPr>
                <w:rFonts w:eastAsia="新細明體" w:cstheme="minorHAnsi"/>
                <w:lang w:eastAsia="zh-TW"/>
              </w:rPr>
            </w:pPr>
            <w:r w:rsidRPr="00AE2BC9">
              <w:rPr>
                <w:rFonts w:cstheme="minorHAnsi"/>
              </w:rPr>
              <w:t>Carrier frequency (GHz)</w:t>
            </w:r>
          </w:p>
        </w:tc>
        <w:tc>
          <w:tcPr>
            <w:tcW w:w="0" w:type="auto"/>
            <w:gridSpan w:val="2"/>
            <w:hideMark/>
          </w:tcPr>
          <w:p w14:paraId="364A4649" w14:textId="0E8E9BCB" w:rsidR="00E92632" w:rsidRPr="00134E02" w:rsidRDefault="00E92632" w:rsidP="00E92632">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2.60 </w:t>
            </w:r>
          </w:p>
        </w:tc>
      </w:tr>
      <w:tr w:rsidR="00E92632" w:rsidRPr="00AE2BC9" w14:paraId="46EEA26F" w14:textId="77777777" w:rsidTr="00563562">
        <w:trPr>
          <w:trHeight w:val="175"/>
        </w:trPr>
        <w:tc>
          <w:tcPr>
            <w:tcW w:w="0" w:type="auto"/>
          </w:tcPr>
          <w:p w14:paraId="3ACFCAFA" w14:textId="071AB8A4" w:rsidR="00E92632" w:rsidRPr="00AE2BC9" w:rsidRDefault="00E92632"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Pathloss model </w:t>
            </w:r>
          </w:p>
        </w:tc>
        <w:tc>
          <w:tcPr>
            <w:tcW w:w="0" w:type="auto"/>
            <w:gridSpan w:val="2"/>
            <w:noWrap/>
            <w:hideMark/>
          </w:tcPr>
          <w:p w14:paraId="0F7998FC" w14:textId="2E119734" w:rsidR="00E92632" w:rsidRPr="00134E02" w:rsidRDefault="00E92632" w:rsidP="00E92632">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NLOS </w:t>
            </w:r>
            <w:r w:rsidR="009F282F" w:rsidRPr="00AE2BC9">
              <w:rPr>
                <w:rFonts w:eastAsia="新細明體" w:cstheme="minorHAnsi"/>
                <w:lang w:eastAsia="zh-TW"/>
              </w:rPr>
              <w:t>TDL-C</w:t>
            </w:r>
          </w:p>
        </w:tc>
      </w:tr>
      <w:tr w:rsidR="00E92632" w:rsidRPr="00AE2BC9" w14:paraId="1170B4A8" w14:textId="77777777" w:rsidTr="00563562">
        <w:trPr>
          <w:trHeight w:val="175"/>
        </w:trPr>
        <w:tc>
          <w:tcPr>
            <w:tcW w:w="0" w:type="auto"/>
          </w:tcPr>
          <w:p w14:paraId="0BEFBD38" w14:textId="4457E23E" w:rsidR="00E92632" w:rsidRPr="00AE2BC9" w:rsidRDefault="00E92632" w:rsidP="00417927">
            <w:pPr>
              <w:overflowPunct/>
              <w:autoSpaceDE/>
              <w:autoSpaceDN/>
              <w:adjustRightInd/>
              <w:spacing w:after="0"/>
              <w:jc w:val="left"/>
              <w:textAlignment w:val="auto"/>
              <w:rPr>
                <w:rFonts w:eastAsia="新細明體" w:cstheme="minorHAnsi"/>
                <w:lang w:eastAsia="zh-TW"/>
              </w:rPr>
            </w:pPr>
            <w:r w:rsidRPr="00AE2BC9">
              <w:rPr>
                <w:rFonts w:cstheme="minorHAnsi"/>
              </w:rPr>
              <w:t>Target error rate (BLER/MDR etc.)</w:t>
            </w:r>
          </w:p>
        </w:tc>
        <w:tc>
          <w:tcPr>
            <w:tcW w:w="0" w:type="auto"/>
            <w:gridSpan w:val="2"/>
            <w:noWrap/>
            <w:hideMark/>
          </w:tcPr>
          <w:p w14:paraId="13B7E8F5" w14:textId="06AAE9BF" w:rsidR="00E92632" w:rsidRPr="00134E02" w:rsidRDefault="00E92632" w:rsidP="00E92632">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1% i</w:t>
            </w:r>
            <w:r w:rsidR="009F282F" w:rsidRPr="00AE2BC9">
              <w:rPr>
                <w:rFonts w:eastAsia="新細明體" w:cstheme="minorHAnsi"/>
                <w:lang w:eastAsia="zh-TW"/>
              </w:rPr>
              <w:t xml:space="preserve">nitial </w:t>
            </w:r>
            <w:r w:rsidRPr="00134E02">
              <w:rPr>
                <w:rFonts w:eastAsia="新細明體" w:cstheme="minorHAnsi"/>
                <w:lang w:eastAsia="zh-TW"/>
              </w:rPr>
              <w:t>BLER</w:t>
            </w:r>
            <w:r w:rsidR="009F282F" w:rsidRPr="00AE2BC9">
              <w:rPr>
                <w:rFonts w:eastAsia="新細明體" w:cstheme="minorHAnsi"/>
                <w:lang w:eastAsia="zh-TW"/>
              </w:rPr>
              <w:t xml:space="preserve"> (no retransmission)</w:t>
            </w:r>
          </w:p>
        </w:tc>
      </w:tr>
      <w:tr w:rsidR="00E92632" w:rsidRPr="00AE2BC9" w14:paraId="77D6E5E1" w14:textId="77777777" w:rsidTr="00563562">
        <w:trPr>
          <w:trHeight w:val="175"/>
        </w:trPr>
        <w:tc>
          <w:tcPr>
            <w:tcW w:w="0" w:type="auto"/>
            <w:gridSpan w:val="3"/>
            <w:shd w:val="clear" w:color="auto" w:fill="F2F2F2" w:themeFill="background1" w:themeFillShade="F2"/>
          </w:tcPr>
          <w:p w14:paraId="49D47D47" w14:textId="73A54DAC" w:rsidR="00E92632" w:rsidRPr="00134E02" w:rsidRDefault="00E92632" w:rsidP="009F282F">
            <w:pPr>
              <w:overflowPunct/>
              <w:autoSpaceDE/>
              <w:autoSpaceDN/>
              <w:adjustRightInd/>
              <w:spacing w:after="0"/>
              <w:jc w:val="left"/>
              <w:textAlignment w:val="auto"/>
              <w:rPr>
                <w:rFonts w:eastAsia="新細明體" w:cstheme="minorHAnsi"/>
                <w:lang w:eastAsia="zh-TW"/>
              </w:rPr>
            </w:pPr>
            <w:r w:rsidRPr="00AE2BC9">
              <w:rPr>
                <w:rFonts w:cstheme="minorHAnsi"/>
                <w:b/>
                <w:bCs/>
              </w:rPr>
              <w:t>Company reporting Assumptions for LP-WUS/WUR</w:t>
            </w:r>
            <w:r w:rsidRPr="00134E02">
              <w:rPr>
                <w:rFonts w:eastAsia="新細明體" w:cstheme="minorHAnsi"/>
                <w:lang w:eastAsia="zh-TW"/>
              </w:rPr>
              <w:t xml:space="preserve">　</w:t>
            </w:r>
          </w:p>
        </w:tc>
      </w:tr>
      <w:tr w:rsidR="00AE2BC9" w:rsidRPr="00AE2BC9" w14:paraId="20192ABD" w14:textId="77777777" w:rsidTr="00563562">
        <w:trPr>
          <w:trHeight w:val="175"/>
        </w:trPr>
        <w:tc>
          <w:tcPr>
            <w:tcW w:w="0" w:type="auto"/>
          </w:tcPr>
          <w:p w14:paraId="1D0D2DD9" w14:textId="616A0936"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False alarm rate (FAR)</w:t>
            </w:r>
          </w:p>
        </w:tc>
        <w:tc>
          <w:tcPr>
            <w:tcW w:w="0" w:type="auto"/>
            <w:noWrap/>
            <w:hideMark/>
          </w:tcPr>
          <w:p w14:paraId="0A3DE7D2" w14:textId="1B40B930"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&lt;0.1%</w:t>
            </w:r>
          </w:p>
        </w:tc>
        <w:tc>
          <w:tcPr>
            <w:tcW w:w="0" w:type="auto"/>
            <w:noWrap/>
            <w:hideMark/>
          </w:tcPr>
          <w:p w14:paraId="03F3192B"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&lt;1%</w:t>
            </w:r>
          </w:p>
        </w:tc>
      </w:tr>
      <w:tr w:rsidR="00AE2BC9" w:rsidRPr="00AE2BC9" w14:paraId="168DAC86" w14:textId="77777777" w:rsidTr="00563562">
        <w:trPr>
          <w:trHeight w:val="504"/>
        </w:trPr>
        <w:tc>
          <w:tcPr>
            <w:tcW w:w="0" w:type="auto"/>
          </w:tcPr>
          <w:p w14:paraId="22D364E4" w14:textId="26BBA0F6"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Channel Structure</w:t>
            </w:r>
          </w:p>
        </w:tc>
        <w:tc>
          <w:tcPr>
            <w:tcW w:w="0" w:type="auto"/>
            <w:hideMark/>
          </w:tcPr>
          <w:p w14:paraId="00895D45" w14:textId="64D6E31B"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sync: 32 chips</w:t>
            </w:r>
            <w:r w:rsidRPr="00134E02">
              <w:rPr>
                <w:rFonts w:eastAsia="新細明體" w:cstheme="minorHAnsi"/>
                <w:lang w:eastAsia="zh-TW"/>
              </w:rPr>
              <w:br/>
              <w:t>data: 32bits (64 chips)</w:t>
            </w:r>
            <w:r w:rsidRPr="00134E02">
              <w:rPr>
                <w:rFonts w:eastAsia="新細明體" w:cstheme="minorHAnsi"/>
                <w:lang w:eastAsia="zh-TW"/>
              </w:rPr>
              <w:br/>
              <w:t>CRC: 8 bits (16 chips)</w:t>
            </w:r>
          </w:p>
        </w:tc>
        <w:tc>
          <w:tcPr>
            <w:tcW w:w="0" w:type="auto"/>
            <w:hideMark/>
          </w:tcPr>
          <w:p w14:paraId="30CBD3EB" w14:textId="1538E74D"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Seq only: 32 chips</w:t>
            </w:r>
          </w:p>
        </w:tc>
      </w:tr>
      <w:tr w:rsidR="00AE2BC9" w:rsidRPr="00AE2BC9" w14:paraId="7815A346" w14:textId="77777777" w:rsidTr="00563562">
        <w:trPr>
          <w:trHeight w:val="175"/>
        </w:trPr>
        <w:tc>
          <w:tcPr>
            <w:tcW w:w="0" w:type="auto"/>
          </w:tcPr>
          <w:p w14:paraId="6A0646F5" w14:textId="3CFA5337"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Number of information bits </w:t>
            </w:r>
            <w:r w:rsidR="00183BEB" w:rsidRPr="00AE2BC9">
              <w:rPr>
                <w:rFonts w:cstheme="minorHAnsi"/>
              </w:rPr>
              <w:t>delivered</w:t>
            </w:r>
          </w:p>
        </w:tc>
        <w:tc>
          <w:tcPr>
            <w:tcW w:w="0" w:type="auto"/>
            <w:hideMark/>
          </w:tcPr>
          <w:p w14:paraId="542060F7" w14:textId="344C3126"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32</w:t>
            </w:r>
          </w:p>
        </w:tc>
        <w:tc>
          <w:tcPr>
            <w:tcW w:w="0" w:type="auto"/>
            <w:hideMark/>
          </w:tcPr>
          <w:p w14:paraId="7934C279"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1</w:t>
            </w:r>
          </w:p>
        </w:tc>
      </w:tr>
      <w:tr w:rsidR="00B453FC" w:rsidRPr="00AE2BC9" w14:paraId="4845C764" w14:textId="77777777" w:rsidTr="00563562">
        <w:trPr>
          <w:trHeight w:val="175"/>
        </w:trPr>
        <w:tc>
          <w:tcPr>
            <w:tcW w:w="0" w:type="auto"/>
          </w:tcPr>
          <w:p w14:paraId="00068553" w14:textId="6DEB0180" w:rsidR="00B453FC" w:rsidRPr="00AE2BC9" w:rsidRDefault="00B453FC"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Waveform </w:t>
            </w:r>
          </w:p>
        </w:tc>
        <w:tc>
          <w:tcPr>
            <w:tcW w:w="0" w:type="auto"/>
            <w:gridSpan w:val="2"/>
            <w:noWrap/>
            <w:hideMark/>
          </w:tcPr>
          <w:p w14:paraId="4ED4797E" w14:textId="4224D18A" w:rsidR="00B453FC" w:rsidRPr="00134E02" w:rsidRDefault="00B453FC" w:rsidP="00B453FC">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OOK</w:t>
            </w:r>
          </w:p>
        </w:tc>
      </w:tr>
      <w:tr w:rsidR="00B453FC" w:rsidRPr="00AE2BC9" w14:paraId="098A9450" w14:textId="77777777" w:rsidTr="00563562">
        <w:trPr>
          <w:trHeight w:val="175"/>
        </w:trPr>
        <w:tc>
          <w:tcPr>
            <w:tcW w:w="0" w:type="auto"/>
          </w:tcPr>
          <w:p w14:paraId="4F98C451" w14:textId="1D9A555B" w:rsidR="00B453FC" w:rsidRPr="00AE2BC9" w:rsidRDefault="00B453FC" w:rsidP="00417927">
            <w:pPr>
              <w:overflowPunct/>
              <w:autoSpaceDE/>
              <w:autoSpaceDN/>
              <w:adjustRightInd/>
              <w:spacing w:after="0"/>
              <w:jc w:val="left"/>
              <w:textAlignment w:val="auto"/>
              <w:rPr>
                <w:rFonts w:eastAsia="新細明體" w:cstheme="minorHAnsi"/>
                <w:lang w:eastAsia="zh-TW"/>
              </w:rPr>
            </w:pPr>
            <w:r w:rsidRPr="00AE2BC9">
              <w:rPr>
                <w:rFonts w:cstheme="minorHAnsi"/>
              </w:rPr>
              <w:t>Coding Scheme</w:t>
            </w:r>
          </w:p>
        </w:tc>
        <w:tc>
          <w:tcPr>
            <w:tcW w:w="0" w:type="auto"/>
            <w:gridSpan w:val="2"/>
            <w:noWrap/>
            <w:hideMark/>
          </w:tcPr>
          <w:p w14:paraId="51B0DFE7" w14:textId="12B9C734" w:rsidR="00B453FC" w:rsidRPr="00134E02" w:rsidRDefault="00B453FC" w:rsidP="00B453FC">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Manchester 1/2</w:t>
            </w:r>
          </w:p>
        </w:tc>
      </w:tr>
      <w:tr w:rsidR="00B453FC" w:rsidRPr="00AE2BC9" w14:paraId="60560688" w14:textId="77777777" w:rsidTr="00563562">
        <w:trPr>
          <w:trHeight w:val="175"/>
        </w:trPr>
        <w:tc>
          <w:tcPr>
            <w:tcW w:w="0" w:type="auto"/>
          </w:tcPr>
          <w:p w14:paraId="3E6378DC" w14:textId="13459E63" w:rsidR="00B453FC" w:rsidRPr="00AE2BC9" w:rsidRDefault="00B453FC" w:rsidP="00417927">
            <w:pPr>
              <w:overflowPunct/>
              <w:autoSpaceDE/>
              <w:autoSpaceDN/>
              <w:adjustRightInd/>
              <w:spacing w:after="0"/>
              <w:jc w:val="left"/>
              <w:textAlignment w:val="auto"/>
              <w:rPr>
                <w:rFonts w:eastAsia="新細明體" w:cstheme="minorHAnsi"/>
                <w:lang w:eastAsia="zh-TW"/>
              </w:rPr>
            </w:pPr>
            <w:r w:rsidRPr="00AE2BC9">
              <w:rPr>
                <w:rFonts w:cstheme="minorHAnsi"/>
              </w:rPr>
              <w:t>Frequency Domain Allocation (MHz)</w:t>
            </w:r>
          </w:p>
        </w:tc>
        <w:tc>
          <w:tcPr>
            <w:tcW w:w="0" w:type="auto"/>
            <w:gridSpan w:val="2"/>
            <w:noWrap/>
            <w:hideMark/>
          </w:tcPr>
          <w:p w14:paraId="54B935E9" w14:textId="67BD62E8" w:rsidR="00B453FC" w:rsidRPr="00134E02" w:rsidRDefault="00B453FC" w:rsidP="00B453FC">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4.32</w:t>
            </w:r>
          </w:p>
        </w:tc>
      </w:tr>
      <w:tr w:rsidR="00106180" w:rsidRPr="00AE2BC9" w14:paraId="6F8499DC" w14:textId="77777777" w:rsidTr="00563562">
        <w:trPr>
          <w:trHeight w:val="335"/>
        </w:trPr>
        <w:tc>
          <w:tcPr>
            <w:tcW w:w="0" w:type="auto"/>
          </w:tcPr>
          <w:p w14:paraId="1B6F2E7E" w14:textId="4962EB5D" w:rsidR="00106180" w:rsidRPr="00AE2BC9" w:rsidRDefault="00106180" w:rsidP="00417927">
            <w:pPr>
              <w:overflowPunct/>
              <w:autoSpaceDE/>
              <w:autoSpaceDN/>
              <w:adjustRightInd/>
              <w:spacing w:after="0"/>
              <w:jc w:val="left"/>
              <w:textAlignment w:val="auto"/>
              <w:rPr>
                <w:rFonts w:eastAsia="新細明體" w:cstheme="minorHAnsi"/>
                <w:lang w:eastAsia="zh-TW"/>
              </w:rPr>
            </w:pPr>
            <w:r w:rsidRPr="00AE2BC9">
              <w:rPr>
                <w:rFonts w:cstheme="minorHAnsi"/>
              </w:rPr>
              <w:t>Guard band (MHz)</w:t>
            </w:r>
          </w:p>
        </w:tc>
        <w:tc>
          <w:tcPr>
            <w:tcW w:w="0" w:type="auto"/>
            <w:gridSpan w:val="2"/>
            <w:noWrap/>
            <w:hideMark/>
          </w:tcPr>
          <w:p w14:paraId="06C931B5" w14:textId="44D9692D" w:rsidR="00106180" w:rsidRPr="00134E02" w:rsidRDefault="00106180" w:rsidP="00106180">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0.72</w:t>
            </w:r>
          </w:p>
        </w:tc>
      </w:tr>
      <w:tr w:rsidR="00AE2BC9" w:rsidRPr="00AE2BC9" w14:paraId="5D3FB363" w14:textId="77777777" w:rsidTr="00563562">
        <w:trPr>
          <w:trHeight w:val="175"/>
        </w:trPr>
        <w:tc>
          <w:tcPr>
            <w:tcW w:w="0" w:type="auto"/>
          </w:tcPr>
          <w:p w14:paraId="726192B9" w14:textId="7472EBD5"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Time Domain Allocation (Y ms)</w:t>
            </w:r>
          </w:p>
        </w:tc>
        <w:tc>
          <w:tcPr>
            <w:tcW w:w="0" w:type="auto"/>
            <w:noWrap/>
            <w:hideMark/>
          </w:tcPr>
          <w:p w14:paraId="4D0F7419" w14:textId="6DABC99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0.5</w:t>
            </w:r>
          </w:p>
        </w:tc>
        <w:tc>
          <w:tcPr>
            <w:tcW w:w="0" w:type="auto"/>
            <w:noWrap/>
            <w:hideMark/>
          </w:tcPr>
          <w:p w14:paraId="64E5C191"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0.142857143</w:t>
            </w:r>
          </w:p>
        </w:tc>
      </w:tr>
      <w:tr w:rsidR="00AE2BC9" w:rsidRPr="00AE2BC9" w14:paraId="3D5AA866" w14:textId="77777777" w:rsidTr="00563562">
        <w:trPr>
          <w:trHeight w:val="175"/>
        </w:trPr>
        <w:tc>
          <w:tcPr>
            <w:tcW w:w="0" w:type="auto"/>
          </w:tcPr>
          <w:p w14:paraId="40B696D6" w14:textId="77CE3500"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Efficiency(bit/s/Hz)</w:t>
            </w:r>
          </w:p>
        </w:tc>
        <w:tc>
          <w:tcPr>
            <w:tcW w:w="0" w:type="auto"/>
            <w:noWrap/>
            <w:hideMark/>
          </w:tcPr>
          <w:p w14:paraId="6FD1C364" w14:textId="098EA758"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0.012698413</w:t>
            </w:r>
          </w:p>
        </w:tc>
        <w:tc>
          <w:tcPr>
            <w:tcW w:w="0" w:type="auto"/>
            <w:noWrap/>
            <w:hideMark/>
          </w:tcPr>
          <w:p w14:paraId="5D41B8C8"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0.001388889</w:t>
            </w:r>
          </w:p>
        </w:tc>
      </w:tr>
      <w:tr w:rsidR="00D05118" w:rsidRPr="00AE2BC9" w14:paraId="7C7A0266" w14:textId="77777777" w:rsidTr="00563562">
        <w:trPr>
          <w:trHeight w:val="381"/>
        </w:trPr>
        <w:tc>
          <w:tcPr>
            <w:tcW w:w="0" w:type="auto"/>
          </w:tcPr>
          <w:p w14:paraId="064CB119" w14:textId="3CD42D1F" w:rsidR="00D05118" w:rsidRPr="00AE2BC9" w:rsidRDefault="00D05118" w:rsidP="00417927">
            <w:pPr>
              <w:overflowPunct/>
              <w:autoSpaceDE/>
              <w:autoSpaceDN/>
              <w:adjustRightInd/>
              <w:spacing w:after="0"/>
              <w:jc w:val="left"/>
              <w:textAlignment w:val="auto"/>
              <w:rPr>
                <w:rFonts w:eastAsia="新細明體" w:cstheme="minorHAnsi"/>
                <w:lang w:eastAsia="zh-TW"/>
              </w:rPr>
            </w:pPr>
            <w:r w:rsidRPr="00AE2BC9">
              <w:rPr>
                <w:rFonts w:cstheme="minorHAnsi"/>
              </w:rPr>
              <w:t>Adjacent subcarrier interference</w:t>
            </w:r>
          </w:p>
        </w:tc>
        <w:tc>
          <w:tcPr>
            <w:tcW w:w="0" w:type="auto"/>
            <w:gridSpan w:val="2"/>
            <w:hideMark/>
          </w:tcPr>
          <w:p w14:paraId="11F198A7" w14:textId="66FB808D" w:rsidR="00D05118" w:rsidRPr="00134E02" w:rsidRDefault="00D05118"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PDSCH mapped on resources other than that for WUS and guard band;</w:t>
            </w:r>
            <w:r w:rsidR="001272E4" w:rsidRPr="00AE2BC9">
              <w:rPr>
                <w:rFonts w:eastAsia="新細明體" w:cstheme="minorHAnsi"/>
                <w:lang w:eastAsia="zh-TW"/>
              </w:rPr>
              <w:t xml:space="preserve"> </w:t>
            </w:r>
            <w:r w:rsidRPr="00134E02">
              <w:rPr>
                <w:rFonts w:eastAsia="新細明體" w:cstheme="minorHAnsi"/>
                <w:lang w:eastAsia="zh-TW"/>
              </w:rPr>
              <w:t>same power density as WUS</w:t>
            </w:r>
          </w:p>
        </w:tc>
      </w:tr>
      <w:tr w:rsidR="00D05118" w:rsidRPr="00AE2BC9" w14:paraId="25EDBA45" w14:textId="77777777" w:rsidTr="00563562">
        <w:trPr>
          <w:trHeight w:val="141"/>
        </w:trPr>
        <w:tc>
          <w:tcPr>
            <w:tcW w:w="0" w:type="auto"/>
          </w:tcPr>
          <w:p w14:paraId="2551137A" w14:textId="4F66EFF1" w:rsidR="00D05118" w:rsidRPr="00AE2BC9" w:rsidRDefault="00D05118" w:rsidP="00417927">
            <w:pPr>
              <w:overflowPunct/>
              <w:autoSpaceDE/>
              <w:autoSpaceDN/>
              <w:adjustRightInd/>
              <w:spacing w:after="0"/>
              <w:jc w:val="left"/>
              <w:textAlignment w:val="auto"/>
              <w:rPr>
                <w:rFonts w:eastAsia="新細明體" w:cstheme="minorHAnsi"/>
                <w:lang w:eastAsia="zh-TW"/>
              </w:rPr>
            </w:pPr>
            <w:r w:rsidRPr="00AE2BC9">
              <w:rPr>
                <w:rFonts w:cstheme="minorHAnsi"/>
              </w:rPr>
              <w:t>Receiver structure</w:t>
            </w:r>
          </w:p>
        </w:tc>
        <w:tc>
          <w:tcPr>
            <w:tcW w:w="0" w:type="auto"/>
            <w:gridSpan w:val="2"/>
            <w:hideMark/>
          </w:tcPr>
          <w:p w14:paraId="75A3BF45" w14:textId="77777777" w:rsidR="00D05118" w:rsidRPr="00134E02" w:rsidRDefault="00D05118"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Homodyne/zero-IF architecture with baseband envelope detection</w:t>
            </w:r>
          </w:p>
        </w:tc>
      </w:tr>
      <w:tr w:rsidR="00D05118" w:rsidRPr="00AE2BC9" w14:paraId="7E7D30D6" w14:textId="77777777" w:rsidTr="00563562">
        <w:trPr>
          <w:trHeight w:val="175"/>
        </w:trPr>
        <w:tc>
          <w:tcPr>
            <w:tcW w:w="0" w:type="auto"/>
          </w:tcPr>
          <w:p w14:paraId="74D6DD24" w14:textId="72EC39DB" w:rsidR="00D05118" w:rsidRPr="00AE2BC9" w:rsidRDefault="00D05118"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Frequency error/drifts </w:t>
            </w:r>
          </w:p>
        </w:tc>
        <w:tc>
          <w:tcPr>
            <w:tcW w:w="0" w:type="auto"/>
            <w:gridSpan w:val="2"/>
            <w:noWrap/>
            <w:hideMark/>
          </w:tcPr>
          <w:p w14:paraId="727E9DEB" w14:textId="44B47DDF" w:rsidR="00D05118" w:rsidRPr="00134E02" w:rsidRDefault="00D05118" w:rsidP="00165564">
            <w:pPr>
              <w:overflowPunct/>
              <w:autoSpaceDE/>
              <w:autoSpaceDN/>
              <w:adjustRightInd/>
              <w:spacing w:after="0"/>
              <w:jc w:val="center"/>
              <w:textAlignment w:val="auto"/>
              <w:rPr>
                <w:rFonts w:eastAsia="新細明體" w:cstheme="minorHAnsi"/>
                <w:lang w:eastAsia="zh-TW"/>
              </w:rPr>
            </w:pPr>
            <w:r w:rsidRPr="00AE2BC9">
              <w:rPr>
                <w:rFonts w:eastAsia="新細明體" w:cstheme="minorHAnsi"/>
                <w:lang w:eastAsia="zh-TW"/>
              </w:rPr>
              <w:t>200 ppm</w:t>
            </w:r>
          </w:p>
        </w:tc>
      </w:tr>
      <w:tr w:rsidR="00D05118" w:rsidRPr="00AE2BC9" w14:paraId="7FEAD5A6" w14:textId="77777777" w:rsidTr="00563562">
        <w:trPr>
          <w:trHeight w:val="175"/>
        </w:trPr>
        <w:tc>
          <w:tcPr>
            <w:tcW w:w="0" w:type="auto"/>
          </w:tcPr>
          <w:p w14:paraId="03D4190A" w14:textId="0181952B" w:rsidR="00D05118" w:rsidRPr="00AE2BC9" w:rsidRDefault="00D05118" w:rsidP="00417927">
            <w:pPr>
              <w:overflowPunct/>
              <w:autoSpaceDE/>
              <w:autoSpaceDN/>
              <w:adjustRightInd/>
              <w:spacing w:after="0"/>
              <w:jc w:val="left"/>
              <w:textAlignment w:val="auto"/>
              <w:rPr>
                <w:rFonts w:eastAsia="新細明體" w:cstheme="minorHAnsi"/>
                <w:lang w:eastAsia="zh-TW"/>
              </w:rPr>
            </w:pPr>
            <w:r w:rsidRPr="00AE2BC9">
              <w:rPr>
                <w:rFonts w:cstheme="minorHAnsi"/>
              </w:rPr>
              <w:t>ADC bit-width</w:t>
            </w:r>
          </w:p>
        </w:tc>
        <w:tc>
          <w:tcPr>
            <w:tcW w:w="0" w:type="auto"/>
            <w:gridSpan w:val="2"/>
            <w:noWrap/>
            <w:hideMark/>
          </w:tcPr>
          <w:p w14:paraId="176A0837" w14:textId="77777777" w:rsidR="00D05118" w:rsidRPr="00AE2BC9" w:rsidRDefault="00D05118"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4</w:t>
            </w:r>
          </w:p>
          <w:p w14:paraId="35C5CA33" w14:textId="1A0A9D74" w:rsidR="00D05118" w:rsidRPr="00134E02" w:rsidRDefault="00D05118" w:rsidP="00165564">
            <w:pPr>
              <w:overflowPunct/>
              <w:autoSpaceDE/>
              <w:autoSpaceDN/>
              <w:adjustRightInd/>
              <w:spacing w:after="0"/>
              <w:jc w:val="center"/>
              <w:textAlignment w:val="auto"/>
              <w:rPr>
                <w:rFonts w:eastAsia="新細明體" w:cstheme="minorHAnsi"/>
                <w:lang w:eastAsia="zh-TW"/>
              </w:rPr>
            </w:pPr>
          </w:p>
        </w:tc>
      </w:tr>
      <w:tr w:rsidR="00D05118" w:rsidRPr="00AE2BC9" w14:paraId="52E92063" w14:textId="77777777" w:rsidTr="00563562">
        <w:trPr>
          <w:trHeight w:val="175"/>
        </w:trPr>
        <w:tc>
          <w:tcPr>
            <w:tcW w:w="0" w:type="auto"/>
          </w:tcPr>
          <w:p w14:paraId="4C1578D4" w14:textId="63444F76" w:rsidR="00D05118" w:rsidRPr="00AE2BC9" w:rsidRDefault="00D05118" w:rsidP="00417927">
            <w:pPr>
              <w:overflowPunct/>
              <w:autoSpaceDE/>
              <w:autoSpaceDN/>
              <w:adjustRightInd/>
              <w:spacing w:after="0"/>
              <w:jc w:val="left"/>
              <w:textAlignment w:val="auto"/>
              <w:rPr>
                <w:rFonts w:eastAsia="新細明體" w:cstheme="minorHAnsi"/>
                <w:lang w:eastAsia="zh-TW"/>
              </w:rPr>
            </w:pPr>
            <w:r w:rsidRPr="00AE2BC9">
              <w:rPr>
                <w:rFonts w:cstheme="minorHAnsi"/>
              </w:rPr>
              <w:t>Sampling rate (MHz)</w:t>
            </w:r>
          </w:p>
        </w:tc>
        <w:tc>
          <w:tcPr>
            <w:tcW w:w="0" w:type="auto"/>
            <w:gridSpan w:val="2"/>
            <w:noWrap/>
            <w:hideMark/>
          </w:tcPr>
          <w:p w14:paraId="3E187EA8" w14:textId="77777777" w:rsidR="00D05118" w:rsidRPr="00AE2BC9" w:rsidRDefault="00D05118"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3.84</w:t>
            </w:r>
          </w:p>
          <w:p w14:paraId="4FB0F663" w14:textId="406FBF4C" w:rsidR="00D05118" w:rsidRPr="00134E02" w:rsidRDefault="00D05118" w:rsidP="00165564">
            <w:pPr>
              <w:overflowPunct/>
              <w:autoSpaceDE/>
              <w:autoSpaceDN/>
              <w:adjustRightInd/>
              <w:spacing w:after="0"/>
              <w:jc w:val="center"/>
              <w:textAlignment w:val="auto"/>
              <w:rPr>
                <w:rFonts w:eastAsia="新細明體" w:cstheme="minorHAnsi"/>
                <w:lang w:eastAsia="zh-TW"/>
              </w:rPr>
            </w:pPr>
          </w:p>
        </w:tc>
      </w:tr>
      <w:tr w:rsidR="00D05118" w:rsidRPr="00AE2BC9" w14:paraId="423B22E9" w14:textId="77777777" w:rsidTr="00563562">
        <w:trPr>
          <w:trHeight w:val="73"/>
        </w:trPr>
        <w:tc>
          <w:tcPr>
            <w:tcW w:w="0" w:type="auto"/>
          </w:tcPr>
          <w:p w14:paraId="749AA1DB" w14:textId="4EA94E97" w:rsidR="00D05118" w:rsidRPr="00AE2BC9" w:rsidRDefault="00D05118" w:rsidP="00417927">
            <w:pPr>
              <w:overflowPunct/>
              <w:autoSpaceDE/>
              <w:autoSpaceDN/>
              <w:adjustRightInd/>
              <w:spacing w:after="0"/>
              <w:jc w:val="left"/>
              <w:textAlignment w:val="auto"/>
              <w:rPr>
                <w:rFonts w:eastAsia="新細明體" w:cstheme="minorHAnsi"/>
                <w:lang w:eastAsia="zh-TW"/>
              </w:rPr>
            </w:pPr>
            <w:r w:rsidRPr="00AE2BC9">
              <w:rPr>
                <w:rFonts w:cstheme="minorHAnsi"/>
              </w:rPr>
              <w:t>Parameters for BB BPF/LPF</w:t>
            </w:r>
          </w:p>
        </w:tc>
        <w:tc>
          <w:tcPr>
            <w:tcW w:w="0" w:type="auto"/>
            <w:gridSpan w:val="2"/>
            <w:hideMark/>
          </w:tcPr>
          <w:p w14:paraId="24EA0E81" w14:textId="6E07003E" w:rsidR="00D05118" w:rsidRPr="00134E02" w:rsidRDefault="00D05118" w:rsidP="00D05118">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5th Order Butterworth with 4.32MHz bandwidth </w:t>
            </w:r>
            <w:r w:rsidRPr="00AE2BC9">
              <w:rPr>
                <w:rFonts w:eastAsia="新細明體" w:cstheme="minorHAnsi"/>
                <w:lang w:eastAsia="zh-TW"/>
              </w:rPr>
              <w:t>and with</w:t>
            </w:r>
            <w:r w:rsidRPr="00134E02">
              <w:rPr>
                <w:rFonts w:eastAsia="新細明體" w:cstheme="minorHAnsi"/>
                <w:lang w:eastAsia="zh-TW"/>
              </w:rPr>
              <w:t xml:space="preserve"> cutoff frequency at approximately 2.16 MHz</w:t>
            </w:r>
          </w:p>
        </w:tc>
      </w:tr>
      <w:tr w:rsidR="003C421B" w:rsidRPr="00AE2BC9" w14:paraId="2FECE7D2" w14:textId="77777777" w:rsidTr="00563562">
        <w:trPr>
          <w:trHeight w:val="175"/>
        </w:trPr>
        <w:tc>
          <w:tcPr>
            <w:tcW w:w="0" w:type="auto"/>
            <w:gridSpan w:val="3"/>
            <w:shd w:val="clear" w:color="auto" w:fill="F2F2F2" w:themeFill="background1" w:themeFillShade="F2"/>
          </w:tcPr>
          <w:p w14:paraId="1855D584" w14:textId="096A71EC" w:rsidR="003C421B" w:rsidRPr="00AE2BC9" w:rsidRDefault="003C421B" w:rsidP="003C421B">
            <w:pPr>
              <w:overflowPunct/>
              <w:autoSpaceDE/>
              <w:autoSpaceDN/>
              <w:adjustRightInd/>
              <w:spacing w:after="0"/>
              <w:jc w:val="left"/>
              <w:textAlignment w:val="auto"/>
              <w:rPr>
                <w:rFonts w:eastAsia="新細明體" w:cstheme="minorHAnsi"/>
                <w:b/>
                <w:bCs/>
                <w:lang w:eastAsia="zh-TW"/>
              </w:rPr>
            </w:pPr>
            <w:r w:rsidRPr="00AE2BC9">
              <w:rPr>
                <w:rFonts w:cstheme="minorHAnsi"/>
                <w:b/>
                <w:bCs/>
              </w:rPr>
              <w:t>Other assumptions if not list</w:t>
            </w:r>
            <w:r w:rsidR="00DD6DEB" w:rsidRPr="00AE2BC9">
              <w:rPr>
                <w:rFonts w:cstheme="minorHAnsi"/>
                <w:b/>
                <w:bCs/>
              </w:rPr>
              <w:t>ed</w:t>
            </w:r>
            <w:r w:rsidRPr="00AE2BC9">
              <w:rPr>
                <w:rFonts w:cstheme="minorHAnsi"/>
                <w:b/>
                <w:bCs/>
              </w:rPr>
              <w:t xml:space="preserve"> above</w:t>
            </w:r>
          </w:p>
        </w:tc>
      </w:tr>
      <w:tr w:rsidR="003C421B" w:rsidRPr="00AE2BC9" w14:paraId="526E2708" w14:textId="77777777" w:rsidTr="00563562">
        <w:trPr>
          <w:trHeight w:val="175"/>
        </w:trPr>
        <w:tc>
          <w:tcPr>
            <w:tcW w:w="0" w:type="auto"/>
            <w:gridSpan w:val="3"/>
          </w:tcPr>
          <w:p w14:paraId="575FC265" w14:textId="1D09F573" w:rsidR="003C421B" w:rsidRPr="00AE2BC9" w:rsidRDefault="003C421B" w:rsidP="003C421B">
            <w:pPr>
              <w:pStyle w:val="ListParagraph"/>
              <w:numPr>
                <w:ilvl w:val="0"/>
                <w:numId w:val="34"/>
              </w:numPr>
              <w:spacing w:after="0"/>
              <w:jc w:val="left"/>
              <w:rPr>
                <w:rFonts w:eastAsia="新細明體" w:cstheme="minorHAnsi"/>
                <w:szCs w:val="20"/>
                <w:lang w:eastAsia="zh-TW"/>
              </w:rPr>
            </w:pPr>
            <w:r w:rsidRPr="00AE2BC9">
              <w:rPr>
                <w:rFonts w:eastAsia="新細明體" w:cstheme="minorHAnsi"/>
                <w:szCs w:val="20"/>
                <w:u w:val="single"/>
                <w:lang w:eastAsia="zh-TW"/>
              </w:rPr>
              <w:t>Preamble</w:t>
            </w:r>
            <w:r w:rsidRPr="00AE2BC9">
              <w:rPr>
                <w:rFonts w:eastAsia="新細明體" w:cstheme="minorHAnsi"/>
                <w:szCs w:val="20"/>
                <w:lang w:eastAsia="zh-TW"/>
              </w:rPr>
              <w:t xml:space="preserve">: </w:t>
            </w:r>
            <w:r w:rsidR="00097E08" w:rsidRPr="00AE2BC9">
              <w:rPr>
                <w:rFonts w:eastAsia="新細明體" w:cstheme="minorHAnsi"/>
                <w:szCs w:val="20"/>
                <w:lang w:eastAsia="zh-TW"/>
              </w:rPr>
              <w:t>R</w:t>
            </w:r>
            <w:r w:rsidRPr="00AE2BC9">
              <w:rPr>
                <w:rFonts w:eastAsia="新細明體" w:cstheme="minorHAnsi"/>
                <w:szCs w:val="20"/>
                <w:lang w:eastAsia="zh-TW"/>
              </w:rPr>
              <w:t>euse 802.11ba WUS [1 0 1 0 0 1 0 0 1 0 1 1 1 0 1 1 0 0 0 1 0 1 1 1 0 0 1 1 1 0 0 0]</w:t>
            </w:r>
          </w:p>
          <w:p w14:paraId="0FB16F6A" w14:textId="5C27D0FC" w:rsidR="003C421B" w:rsidRPr="00AE2BC9" w:rsidRDefault="003C421B" w:rsidP="003C421B">
            <w:pPr>
              <w:pStyle w:val="ListParagraph"/>
              <w:numPr>
                <w:ilvl w:val="0"/>
                <w:numId w:val="34"/>
              </w:numPr>
              <w:spacing w:after="0"/>
              <w:jc w:val="left"/>
              <w:rPr>
                <w:rFonts w:eastAsia="新細明體" w:cstheme="minorHAnsi"/>
                <w:szCs w:val="20"/>
                <w:lang w:eastAsia="zh-TW"/>
              </w:rPr>
            </w:pPr>
            <w:r w:rsidRPr="00AE2BC9">
              <w:rPr>
                <w:rFonts w:eastAsia="新細明體" w:cstheme="minorHAnsi"/>
                <w:szCs w:val="20"/>
                <w:u w:val="single"/>
                <w:lang w:eastAsia="zh-TW"/>
              </w:rPr>
              <w:t>AWGN</w:t>
            </w:r>
            <w:r w:rsidRPr="00AE2BC9">
              <w:rPr>
                <w:rFonts w:eastAsia="新細明體" w:cstheme="minorHAnsi"/>
                <w:szCs w:val="20"/>
                <w:lang w:eastAsia="zh-TW"/>
              </w:rPr>
              <w:t xml:space="preserve">: </w:t>
            </w:r>
            <w:r w:rsidR="00097E08" w:rsidRPr="00AE2BC9">
              <w:rPr>
                <w:rFonts w:eastAsia="新細明體" w:cstheme="minorHAnsi"/>
                <w:szCs w:val="20"/>
                <w:lang w:eastAsia="zh-TW"/>
              </w:rPr>
              <w:t>B</w:t>
            </w:r>
            <w:r w:rsidRPr="00AE2BC9">
              <w:rPr>
                <w:rFonts w:eastAsia="新細明體" w:cstheme="minorHAnsi"/>
                <w:szCs w:val="20"/>
                <w:lang w:eastAsia="zh-TW"/>
              </w:rPr>
              <w:t>aseband SNR is measured after the 4.32MHz LPF</w:t>
            </w:r>
          </w:p>
          <w:p w14:paraId="250BFD5E" w14:textId="54DEFBB0" w:rsidR="003C421B" w:rsidRPr="00AE2BC9" w:rsidRDefault="003C421B" w:rsidP="003C421B">
            <w:pPr>
              <w:pStyle w:val="ListParagraph"/>
              <w:numPr>
                <w:ilvl w:val="0"/>
                <w:numId w:val="34"/>
              </w:numPr>
              <w:spacing w:after="0"/>
              <w:jc w:val="left"/>
              <w:rPr>
                <w:rFonts w:eastAsia="新細明體" w:cstheme="minorHAnsi"/>
                <w:szCs w:val="20"/>
                <w:lang w:eastAsia="zh-TW"/>
              </w:rPr>
            </w:pPr>
            <w:r w:rsidRPr="00AE2BC9">
              <w:rPr>
                <w:rFonts w:eastAsia="新細明體" w:cstheme="minorHAnsi"/>
                <w:szCs w:val="20"/>
                <w:u w:val="single"/>
                <w:lang w:eastAsia="zh-TW"/>
              </w:rPr>
              <w:t>Channel</w:t>
            </w:r>
            <w:r w:rsidRPr="00AE2BC9">
              <w:rPr>
                <w:rFonts w:eastAsia="新細明體" w:cstheme="minorHAnsi"/>
                <w:szCs w:val="20"/>
                <w:lang w:eastAsia="zh-TW"/>
              </w:rPr>
              <w:t xml:space="preserve">: TDL-C with </w:t>
            </w:r>
            <w:r w:rsidR="00DD6DEB" w:rsidRPr="00AE2BC9">
              <w:rPr>
                <w:rFonts w:eastAsia="新細明體" w:cstheme="minorHAnsi"/>
                <w:szCs w:val="20"/>
                <w:lang w:eastAsia="zh-TW"/>
              </w:rPr>
              <w:t xml:space="preserve">a </w:t>
            </w:r>
            <w:r w:rsidRPr="00AE2BC9">
              <w:rPr>
                <w:rFonts w:eastAsia="新細明體" w:cstheme="minorHAnsi"/>
                <w:szCs w:val="20"/>
                <w:lang w:eastAsia="zh-TW"/>
              </w:rPr>
              <w:t>mobile speed of 3km per hour and RMS delay spread of 300ns (long)</w:t>
            </w:r>
          </w:p>
          <w:p w14:paraId="5803BA0A" w14:textId="77777777" w:rsidR="003C421B" w:rsidRPr="00AE2BC9" w:rsidRDefault="003C421B" w:rsidP="003C421B">
            <w:pPr>
              <w:pStyle w:val="ListParagraph"/>
              <w:numPr>
                <w:ilvl w:val="0"/>
                <w:numId w:val="34"/>
              </w:numPr>
              <w:spacing w:after="0"/>
              <w:jc w:val="left"/>
              <w:rPr>
                <w:rFonts w:eastAsia="新細明體" w:cstheme="minorHAnsi"/>
                <w:szCs w:val="20"/>
                <w:lang w:eastAsia="zh-TW"/>
              </w:rPr>
            </w:pPr>
            <w:r w:rsidRPr="00AE2BC9">
              <w:rPr>
                <w:rFonts w:eastAsia="新細明體" w:cstheme="minorHAnsi"/>
                <w:szCs w:val="20"/>
                <w:u w:val="single"/>
                <w:lang w:eastAsia="zh-TW"/>
              </w:rPr>
              <w:t>CFO</w:t>
            </w:r>
            <w:r w:rsidRPr="00AE2BC9">
              <w:rPr>
                <w:rFonts w:eastAsia="新細明體" w:cstheme="minorHAnsi"/>
                <w:szCs w:val="20"/>
                <w:lang w:eastAsia="zh-TW"/>
              </w:rPr>
              <w:t>: 200 ppm CFO only results in phase rotation, no sampling impact</w:t>
            </w:r>
          </w:p>
          <w:p w14:paraId="220508FF" w14:textId="77777777" w:rsidR="003C421B" w:rsidRPr="00AE2BC9" w:rsidRDefault="003C421B" w:rsidP="003C421B">
            <w:pPr>
              <w:pStyle w:val="ListParagraph"/>
              <w:numPr>
                <w:ilvl w:val="0"/>
                <w:numId w:val="34"/>
              </w:numPr>
              <w:spacing w:after="0"/>
              <w:jc w:val="left"/>
              <w:rPr>
                <w:rFonts w:eastAsia="新細明體" w:cstheme="minorHAnsi"/>
                <w:szCs w:val="20"/>
                <w:lang w:eastAsia="zh-TW"/>
              </w:rPr>
            </w:pPr>
            <w:r w:rsidRPr="00AE2BC9">
              <w:rPr>
                <w:rFonts w:eastAsia="新細明體" w:cstheme="minorHAnsi"/>
                <w:szCs w:val="20"/>
                <w:u w:val="single"/>
                <w:lang w:eastAsia="zh-TW"/>
              </w:rPr>
              <w:t>Mixer</w:t>
            </w:r>
            <w:r w:rsidRPr="00AE2BC9">
              <w:rPr>
                <w:rFonts w:eastAsia="新細明體" w:cstheme="minorHAnsi"/>
                <w:szCs w:val="20"/>
                <w:lang w:eastAsia="zh-TW"/>
              </w:rPr>
              <w:t>: In-phase only (single RX branch rather than both in-phase and quadrature components)</w:t>
            </w:r>
          </w:p>
          <w:p w14:paraId="2F8668C5" w14:textId="72ACDD75" w:rsidR="003C421B" w:rsidRPr="00AE2BC9" w:rsidRDefault="003C421B" w:rsidP="003C421B">
            <w:pPr>
              <w:pStyle w:val="ListParagraph"/>
              <w:spacing w:after="0"/>
              <w:ind w:left="360" w:firstLine="0"/>
              <w:jc w:val="left"/>
              <w:rPr>
                <w:rFonts w:eastAsia="新細明體" w:cstheme="minorHAnsi"/>
                <w:b/>
                <w:bCs/>
                <w:szCs w:val="20"/>
                <w:lang w:eastAsia="zh-TW"/>
              </w:rPr>
            </w:pPr>
            <w:r w:rsidRPr="00AE2BC9">
              <w:rPr>
                <w:rFonts w:eastAsia="新細明體" w:cstheme="minorHAnsi"/>
                <w:szCs w:val="20"/>
                <w:u w:val="single"/>
                <w:lang w:eastAsia="zh-TW"/>
              </w:rPr>
              <w:t>DBB</w:t>
            </w:r>
            <w:r w:rsidRPr="00AE2BC9">
              <w:rPr>
                <w:rFonts w:eastAsia="新細明體" w:cstheme="minorHAnsi"/>
                <w:szCs w:val="20"/>
                <w:lang w:eastAsia="zh-TW"/>
              </w:rPr>
              <w:t xml:space="preserve">: </w:t>
            </w:r>
            <w:r w:rsidR="00097E08" w:rsidRPr="00AE2BC9">
              <w:rPr>
                <w:rFonts w:eastAsia="新細明體" w:cstheme="minorHAnsi"/>
                <w:szCs w:val="20"/>
                <w:lang w:eastAsia="zh-TW"/>
              </w:rPr>
              <w:t>O</w:t>
            </w:r>
            <w:r w:rsidRPr="00AE2BC9">
              <w:rPr>
                <w:rFonts w:eastAsia="新細明體" w:cstheme="minorHAnsi"/>
                <w:szCs w:val="20"/>
                <w:lang w:eastAsia="zh-TW"/>
              </w:rPr>
              <w:t>nly include frame boundary detection and payload detection</w:t>
            </w:r>
          </w:p>
        </w:tc>
      </w:tr>
      <w:tr w:rsidR="00106180" w:rsidRPr="00AE2BC9" w14:paraId="1DFD1892" w14:textId="77777777" w:rsidTr="00563562">
        <w:trPr>
          <w:trHeight w:val="175"/>
        </w:trPr>
        <w:tc>
          <w:tcPr>
            <w:tcW w:w="0" w:type="auto"/>
            <w:gridSpan w:val="3"/>
            <w:shd w:val="clear" w:color="auto" w:fill="F2F2F2" w:themeFill="background1" w:themeFillShade="F2"/>
          </w:tcPr>
          <w:p w14:paraId="6B6BB49F" w14:textId="06F71571" w:rsidR="00106180" w:rsidRPr="00134E02" w:rsidRDefault="00106180" w:rsidP="0051008A">
            <w:pPr>
              <w:overflowPunct/>
              <w:autoSpaceDE/>
              <w:autoSpaceDN/>
              <w:adjustRightInd/>
              <w:spacing w:after="0"/>
              <w:jc w:val="left"/>
              <w:textAlignment w:val="auto"/>
              <w:rPr>
                <w:rFonts w:eastAsia="新細明體" w:cstheme="minorHAnsi"/>
                <w:lang w:eastAsia="zh-TW"/>
              </w:rPr>
            </w:pPr>
            <w:r w:rsidRPr="00AE2BC9">
              <w:rPr>
                <w:rFonts w:cstheme="minorHAnsi"/>
                <w:b/>
                <w:bCs/>
              </w:rPr>
              <w:t>Transmitter</w:t>
            </w:r>
            <w:r w:rsidRPr="00134E02">
              <w:rPr>
                <w:rFonts w:eastAsia="新細明體" w:cstheme="minorHAnsi"/>
                <w:lang w:eastAsia="zh-TW"/>
              </w:rPr>
              <w:t xml:space="preserve">　　</w:t>
            </w:r>
          </w:p>
        </w:tc>
      </w:tr>
      <w:tr w:rsidR="00106180" w:rsidRPr="00AE2BC9" w14:paraId="43FCC8B5" w14:textId="77777777" w:rsidTr="00563562">
        <w:trPr>
          <w:trHeight w:val="175"/>
        </w:trPr>
        <w:tc>
          <w:tcPr>
            <w:tcW w:w="0" w:type="auto"/>
          </w:tcPr>
          <w:p w14:paraId="228DD14D" w14:textId="5193FE82" w:rsidR="00106180" w:rsidRPr="00AE2BC9" w:rsidRDefault="00106180" w:rsidP="00417927">
            <w:pPr>
              <w:overflowPunct/>
              <w:autoSpaceDE/>
              <w:autoSpaceDN/>
              <w:adjustRightInd/>
              <w:spacing w:after="0"/>
              <w:jc w:val="left"/>
              <w:textAlignment w:val="auto"/>
              <w:rPr>
                <w:rFonts w:eastAsia="新細明體" w:cstheme="minorHAnsi"/>
                <w:lang w:eastAsia="zh-TW"/>
              </w:rPr>
            </w:pPr>
            <w:r w:rsidRPr="00AE2BC9">
              <w:rPr>
                <w:rFonts w:cstheme="minorHAnsi"/>
              </w:rPr>
              <w:t>(3a) System bandwidth for downlink, or occupied bandwidth for uplink (Hz)</w:t>
            </w:r>
          </w:p>
        </w:tc>
        <w:tc>
          <w:tcPr>
            <w:tcW w:w="0" w:type="auto"/>
            <w:gridSpan w:val="2"/>
            <w:noWrap/>
            <w:hideMark/>
          </w:tcPr>
          <w:p w14:paraId="6C924F65" w14:textId="5C926984" w:rsidR="00106180" w:rsidRPr="00134E02" w:rsidRDefault="00106180" w:rsidP="00106180">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100000000</w:t>
            </w:r>
          </w:p>
        </w:tc>
      </w:tr>
      <w:tr w:rsidR="00106180" w:rsidRPr="00AE2BC9" w14:paraId="03692369" w14:textId="77777777" w:rsidTr="00563562">
        <w:trPr>
          <w:trHeight w:val="503"/>
        </w:trPr>
        <w:tc>
          <w:tcPr>
            <w:tcW w:w="0" w:type="auto"/>
          </w:tcPr>
          <w:p w14:paraId="3EEC25D7" w14:textId="0D6CEC8D" w:rsidR="00106180" w:rsidRPr="00AE2BC9" w:rsidRDefault="00106180"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(3c) bandwidth used for the evaluated </w:t>
            </w:r>
            <w:r w:rsidR="00030B00" w:rsidRPr="00AE2BC9">
              <w:rPr>
                <w:rFonts w:cstheme="minorHAnsi"/>
              </w:rPr>
              <w:t>channel (</w:t>
            </w:r>
            <w:r w:rsidRPr="00AE2BC9">
              <w:rPr>
                <w:rFonts w:cstheme="minorHAnsi"/>
              </w:rPr>
              <w:t>Hz)</w:t>
            </w:r>
          </w:p>
        </w:tc>
        <w:tc>
          <w:tcPr>
            <w:tcW w:w="0" w:type="auto"/>
            <w:gridSpan w:val="2"/>
            <w:noWrap/>
            <w:hideMark/>
          </w:tcPr>
          <w:p w14:paraId="427AFDD8" w14:textId="0452FE40" w:rsidR="00106180" w:rsidRPr="00134E02" w:rsidRDefault="00106180" w:rsidP="00106180">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4320000</w:t>
            </w:r>
          </w:p>
        </w:tc>
      </w:tr>
      <w:tr w:rsidR="00030B00" w:rsidRPr="00AE2BC9" w14:paraId="26398FFA" w14:textId="77777777" w:rsidTr="00563562">
        <w:trPr>
          <w:trHeight w:val="175"/>
        </w:trPr>
        <w:tc>
          <w:tcPr>
            <w:tcW w:w="0" w:type="auto"/>
            <w:gridSpan w:val="3"/>
            <w:shd w:val="clear" w:color="auto" w:fill="F2F2F2" w:themeFill="background1" w:themeFillShade="F2"/>
          </w:tcPr>
          <w:p w14:paraId="46E3A4E4" w14:textId="6705E98E" w:rsidR="00030B00" w:rsidRPr="00134E02" w:rsidRDefault="00030B00" w:rsidP="00097E08">
            <w:pPr>
              <w:overflowPunct/>
              <w:autoSpaceDE/>
              <w:autoSpaceDN/>
              <w:adjustRightInd/>
              <w:spacing w:after="0"/>
              <w:jc w:val="left"/>
              <w:textAlignment w:val="auto"/>
              <w:rPr>
                <w:rFonts w:eastAsia="新細明體" w:cstheme="minorHAnsi"/>
                <w:lang w:eastAsia="zh-TW"/>
              </w:rPr>
            </w:pPr>
            <w:r w:rsidRPr="00AE2BC9">
              <w:rPr>
                <w:rFonts w:cstheme="minorHAnsi"/>
                <w:b/>
                <w:bCs/>
              </w:rPr>
              <w:t>Receiver</w:t>
            </w:r>
            <w:r w:rsidRPr="00134E02">
              <w:rPr>
                <w:rFonts w:eastAsia="新細明體" w:cstheme="minorHAnsi"/>
                <w:lang w:eastAsia="zh-TW"/>
              </w:rPr>
              <w:t xml:space="preserve">　　</w:t>
            </w:r>
          </w:p>
        </w:tc>
      </w:tr>
      <w:tr w:rsidR="00030B00" w:rsidRPr="00AE2BC9" w14:paraId="6EEF776B" w14:textId="77777777" w:rsidTr="00563562">
        <w:trPr>
          <w:trHeight w:val="175"/>
        </w:trPr>
        <w:tc>
          <w:tcPr>
            <w:tcW w:w="0" w:type="auto"/>
          </w:tcPr>
          <w:p w14:paraId="19ED3F17" w14:textId="66C332C7" w:rsidR="00030B00" w:rsidRPr="00AE2BC9" w:rsidRDefault="00030B00" w:rsidP="00417927">
            <w:pPr>
              <w:overflowPunct/>
              <w:autoSpaceDE/>
              <w:autoSpaceDN/>
              <w:adjustRightInd/>
              <w:spacing w:after="0"/>
              <w:jc w:val="left"/>
              <w:textAlignment w:val="auto"/>
              <w:rPr>
                <w:rFonts w:eastAsia="新細明體" w:cstheme="minorHAnsi"/>
                <w:lang w:eastAsia="zh-TW"/>
              </w:rPr>
            </w:pPr>
            <w:r w:rsidRPr="00AE2BC9">
              <w:rPr>
                <w:rFonts w:cstheme="minorHAnsi"/>
              </w:rPr>
              <w:t>(10) Number of receiv</w:t>
            </w:r>
            <w:r w:rsidR="00DD6DEB" w:rsidRPr="00AE2BC9">
              <w:rPr>
                <w:rFonts w:cstheme="minorHAnsi"/>
              </w:rPr>
              <w:t>ing</w:t>
            </w:r>
            <w:r w:rsidRPr="00AE2BC9">
              <w:rPr>
                <w:rFonts w:cstheme="minorHAnsi"/>
              </w:rPr>
              <w:t xml:space="preserve"> antenna elements</w:t>
            </w:r>
          </w:p>
        </w:tc>
        <w:tc>
          <w:tcPr>
            <w:tcW w:w="0" w:type="auto"/>
            <w:gridSpan w:val="2"/>
            <w:noWrap/>
            <w:hideMark/>
          </w:tcPr>
          <w:p w14:paraId="2570AED2" w14:textId="5846E2C4" w:rsidR="00030B00" w:rsidRPr="00134E02" w:rsidRDefault="00030B00" w:rsidP="00030B00">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1</w:t>
            </w:r>
          </w:p>
        </w:tc>
      </w:tr>
      <w:tr w:rsidR="00100E5D" w:rsidRPr="00AE2BC9" w14:paraId="679A3A80" w14:textId="77777777" w:rsidTr="00563562">
        <w:trPr>
          <w:trHeight w:val="175"/>
        </w:trPr>
        <w:tc>
          <w:tcPr>
            <w:tcW w:w="0" w:type="auto"/>
          </w:tcPr>
          <w:p w14:paraId="6E156B37" w14:textId="465A38A3" w:rsidR="00100E5D" w:rsidRPr="00AE2BC9" w:rsidRDefault="00100E5D" w:rsidP="00417927">
            <w:pPr>
              <w:overflowPunct/>
              <w:autoSpaceDE/>
              <w:autoSpaceDN/>
              <w:adjustRightInd/>
              <w:spacing w:after="0"/>
              <w:jc w:val="left"/>
              <w:textAlignment w:val="auto"/>
              <w:rPr>
                <w:rFonts w:eastAsia="新細明體" w:cstheme="minorHAnsi"/>
                <w:b/>
                <w:bCs/>
                <w:lang w:eastAsia="zh-TW"/>
              </w:rPr>
            </w:pPr>
            <w:r w:rsidRPr="00AE2BC9">
              <w:rPr>
                <w:rFonts w:cstheme="minorHAnsi"/>
              </w:rPr>
              <w:t>(13) Receiver noise figure (dB)</w:t>
            </w:r>
          </w:p>
        </w:tc>
        <w:tc>
          <w:tcPr>
            <w:tcW w:w="0" w:type="auto"/>
            <w:gridSpan w:val="2"/>
            <w:noWrap/>
            <w:hideMark/>
          </w:tcPr>
          <w:p w14:paraId="1A4F19B7" w14:textId="07EAF61E" w:rsidR="00100E5D" w:rsidRPr="00134E02" w:rsidRDefault="00100E5D" w:rsidP="00100E5D">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15</w:t>
            </w:r>
          </w:p>
        </w:tc>
      </w:tr>
      <w:tr w:rsidR="001876C6" w:rsidRPr="00AE2BC9" w14:paraId="09A410C3" w14:textId="77777777" w:rsidTr="001876C6">
        <w:trPr>
          <w:trHeight w:val="175"/>
        </w:trPr>
        <w:tc>
          <w:tcPr>
            <w:tcW w:w="0" w:type="auto"/>
          </w:tcPr>
          <w:p w14:paraId="2B3A5DD3" w14:textId="540C61AF"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(19) Required SNR (dB)</w:t>
            </w:r>
          </w:p>
        </w:tc>
        <w:tc>
          <w:tcPr>
            <w:tcW w:w="0" w:type="auto"/>
            <w:shd w:val="clear" w:color="auto" w:fill="FFF2CC" w:themeFill="accent4" w:themeFillTint="33"/>
            <w:noWrap/>
            <w:hideMark/>
          </w:tcPr>
          <w:p w14:paraId="4100895B" w14:textId="444BCE69"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5.00 </w:t>
            </w:r>
          </w:p>
        </w:tc>
        <w:tc>
          <w:tcPr>
            <w:tcW w:w="0" w:type="auto"/>
            <w:shd w:val="clear" w:color="auto" w:fill="FFF2CC" w:themeFill="accent4" w:themeFillTint="33"/>
            <w:noWrap/>
            <w:hideMark/>
          </w:tcPr>
          <w:p w14:paraId="4CA24E56"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1.25 </w:t>
            </w:r>
          </w:p>
        </w:tc>
      </w:tr>
      <w:tr w:rsidR="00AE2BC9" w:rsidRPr="00AE2BC9" w14:paraId="3BC2DB80" w14:textId="77777777" w:rsidTr="00563562">
        <w:trPr>
          <w:trHeight w:val="175"/>
        </w:trPr>
        <w:tc>
          <w:tcPr>
            <w:tcW w:w="0" w:type="auto"/>
          </w:tcPr>
          <w:p w14:paraId="0D04EA58" w14:textId="268A85B1"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(22) Receiver sensitivity </w:t>
            </w:r>
          </w:p>
        </w:tc>
        <w:tc>
          <w:tcPr>
            <w:tcW w:w="0" w:type="auto"/>
            <w:noWrap/>
            <w:hideMark/>
          </w:tcPr>
          <w:p w14:paraId="2424F741" w14:textId="26E3D23B"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-85.26 </w:t>
            </w:r>
          </w:p>
        </w:tc>
        <w:tc>
          <w:tcPr>
            <w:tcW w:w="0" w:type="auto"/>
            <w:noWrap/>
            <w:hideMark/>
          </w:tcPr>
          <w:p w14:paraId="392E2EB6"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-89.01 </w:t>
            </w:r>
          </w:p>
        </w:tc>
      </w:tr>
      <w:tr w:rsidR="00AE2BC9" w:rsidRPr="00AE2BC9" w14:paraId="01210065" w14:textId="77777777" w:rsidTr="00563562">
        <w:trPr>
          <w:trHeight w:val="175"/>
        </w:trPr>
        <w:tc>
          <w:tcPr>
            <w:tcW w:w="0" w:type="auto"/>
          </w:tcPr>
          <w:p w14:paraId="04407B75" w14:textId="0D0D4362"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(22bis) MCL</w:t>
            </w:r>
          </w:p>
        </w:tc>
        <w:tc>
          <w:tcPr>
            <w:tcW w:w="0" w:type="auto"/>
            <w:noWrap/>
            <w:hideMark/>
          </w:tcPr>
          <w:p w14:paraId="3D6BA01B" w14:textId="74E80624"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134.67 </w:t>
            </w:r>
          </w:p>
        </w:tc>
        <w:tc>
          <w:tcPr>
            <w:tcW w:w="0" w:type="auto"/>
            <w:noWrap/>
            <w:hideMark/>
          </w:tcPr>
          <w:p w14:paraId="64EA0725"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138.42 </w:t>
            </w:r>
          </w:p>
        </w:tc>
      </w:tr>
      <w:tr w:rsidR="00563562" w:rsidRPr="00AE2BC9" w14:paraId="47F99411" w14:textId="77777777" w:rsidTr="00563562">
        <w:trPr>
          <w:trHeight w:val="112"/>
        </w:trPr>
        <w:tc>
          <w:tcPr>
            <w:tcW w:w="0" w:type="auto"/>
          </w:tcPr>
          <w:p w14:paraId="28CF4D58" w14:textId="0AA9AD8C"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 xml:space="preserve">(23) Hardware link budget, </w:t>
            </w:r>
            <w:r w:rsidR="001349D8" w:rsidRPr="00AE2BC9">
              <w:rPr>
                <w:rFonts w:cstheme="minorHAnsi"/>
              </w:rPr>
              <w:t xml:space="preserve">MIL </w:t>
            </w:r>
          </w:p>
        </w:tc>
        <w:tc>
          <w:tcPr>
            <w:tcW w:w="0" w:type="auto"/>
            <w:shd w:val="clear" w:color="auto" w:fill="FFFF00"/>
            <w:noWrap/>
            <w:hideMark/>
          </w:tcPr>
          <w:p w14:paraId="6A18D005" w14:textId="396879C2"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140.80</w:t>
            </w:r>
          </w:p>
        </w:tc>
        <w:tc>
          <w:tcPr>
            <w:tcW w:w="0" w:type="auto"/>
            <w:shd w:val="clear" w:color="auto" w:fill="FFFF00"/>
            <w:noWrap/>
            <w:hideMark/>
          </w:tcPr>
          <w:p w14:paraId="54F14BE6"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144.55 </w:t>
            </w:r>
          </w:p>
        </w:tc>
      </w:tr>
      <w:tr w:rsidR="00097E08" w:rsidRPr="00AE2BC9" w14:paraId="17B64F83" w14:textId="77777777" w:rsidTr="00563562">
        <w:trPr>
          <w:trHeight w:val="175"/>
        </w:trPr>
        <w:tc>
          <w:tcPr>
            <w:tcW w:w="0" w:type="auto"/>
            <w:gridSpan w:val="3"/>
            <w:shd w:val="clear" w:color="auto" w:fill="F2F2F2" w:themeFill="background1" w:themeFillShade="F2"/>
          </w:tcPr>
          <w:p w14:paraId="6836C1D1" w14:textId="697FF839" w:rsidR="00097E08" w:rsidRPr="00134E02" w:rsidRDefault="00097E08" w:rsidP="00097E08">
            <w:pPr>
              <w:overflowPunct/>
              <w:autoSpaceDE/>
              <w:autoSpaceDN/>
              <w:adjustRightInd/>
              <w:spacing w:after="0"/>
              <w:jc w:val="left"/>
              <w:textAlignment w:val="auto"/>
              <w:rPr>
                <w:rFonts w:eastAsia="新細明體" w:cstheme="minorHAnsi"/>
                <w:lang w:eastAsia="zh-TW"/>
              </w:rPr>
            </w:pPr>
            <w:r w:rsidRPr="00AE2BC9">
              <w:rPr>
                <w:rFonts w:cstheme="minorHAnsi"/>
                <w:b/>
                <w:bCs/>
              </w:rPr>
              <w:t>Calculation of available path</w:t>
            </w:r>
            <w:r w:rsidR="00DD6DEB" w:rsidRPr="00AE2BC9">
              <w:rPr>
                <w:rFonts w:cstheme="minorHAnsi"/>
                <w:b/>
                <w:bCs/>
              </w:rPr>
              <w:t xml:space="preserve"> </w:t>
            </w:r>
            <w:r w:rsidRPr="00AE2BC9">
              <w:rPr>
                <w:rFonts w:cstheme="minorHAnsi"/>
                <w:b/>
                <w:bCs/>
              </w:rPr>
              <w:t>loss</w:t>
            </w:r>
            <w:r w:rsidRPr="00134E02">
              <w:rPr>
                <w:rFonts w:eastAsia="新細明體" w:cstheme="minorHAnsi"/>
                <w:lang w:eastAsia="zh-TW"/>
              </w:rPr>
              <w:t xml:space="preserve">　</w:t>
            </w:r>
          </w:p>
        </w:tc>
      </w:tr>
      <w:tr w:rsidR="00AE2BC9" w:rsidRPr="00AE2BC9" w14:paraId="11C476CC" w14:textId="77777777" w:rsidTr="00563562">
        <w:trPr>
          <w:trHeight w:val="55"/>
        </w:trPr>
        <w:tc>
          <w:tcPr>
            <w:tcW w:w="0" w:type="auto"/>
          </w:tcPr>
          <w:p w14:paraId="574090DF" w14:textId="404AC833" w:rsidR="00165564" w:rsidRPr="00AE2BC9" w:rsidRDefault="00165564" w:rsidP="00417927">
            <w:pPr>
              <w:overflowPunct/>
              <w:autoSpaceDE/>
              <w:autoSpaceDN/>
              <w:adjustRightInd/>
              <w:spacing w:after="0"/>
              <w:jc w:val="left"/>
              <w:textAlignment w:val="auto"/>
              <w:rPr>
                <w:rFonts w:eastAsia="新細明體" w:cstheme="minorHAnsi"/>
                <w:lang w:eastAsia="zh-TW"/>
              </w:rPr>
            </w:pPr>
            <w:r w:rsidRPr="00AE2BC9">
              <w:rPr>
                <w:rFonts w:cstheme="minorHAnsi"/>
              </w:rPr>
              <w:t>(30) Maximum range (based on (29) and according to the system configuration section of the link budget) (m)</w:t>
            </w:r>
          </w:p>
        </w:tc>
        <w:tc>
          <w:tcPr>
            <w:tcW w:w="0" w:type="auto"/>
            <w:noWrap/>
            <w:hideMark/>
          </w:tcPr>
          <w:p w14:paraId="6066C961" w14:textId="611E0206"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150.76 </w:t>
            </w:r>
          </w:p>
        </w:tc>
        <w:tc>
          <w:tcPr>
            <w:tcW w:w="0" w:type="auto"/>
            <w:noWrap/>
            <w:hideMark/>
          </w:tcPr>
          <w:p w14:paraId="62487BDB" w14:textId="77777777" w:rsidR="00165564" w:rsidRPr="00134E02" w:rsidRDefault="00165564" w:rsidP="00165564">
            <w:pPr>
              <w:overflowPunct/>
              <w:autoSpaceDE/>
              <w:autoSpaceDN/>
              <w:adjustRightInd/>
              <w:spacing w:after="0"/>
              <w:jc w:val="center"/>
              <w:textAlignment w:val="auto"/>
              <w:rPr>
                <w:rFonts w:eastAsia="新細明體" w:cstheme="minorHAnsi"/>
                <w:lang w:eastAsia="zh-TW"/>
              </w:rPr>
            </w:pPr>
            <w:r w:rsidRPr="00134E02">
              <w:rPr>
                <w:rFonts w:eastAsia="新細明體" w:cstheme="minorHAnsi"/>
                <w:lang w:eastAsia="zh-TW"/>
              </w:rPr>
              <w:t xml:space="preserve">188.03 </w:t>
            </w:r>
          </w:p>
        </w:tc>
      </w:tr>
    </w:tbl>
    <w:p w14:paraId="1ECE89F8" w14:textId="0579F690" w:rsidR="00A0563F" w:rsidRDefault="006A6617" w:rsidP="002F1F00">
      <w:pPr>
        <w:spacing w:beforeLines="100" w:before="240"/>
        <w:rPr>
          <w:lang w:val="en-GB" w:eastAsia="zh-TW"/>
        </w:rPr>
      </w:pPr>
      <w:r>
        <w:rPr>
          <w:lang w:val="en-GB" w:eastAsia="zh-TW"/>
        </w:rPr>
        <w:t>The required SNR</w:t>
      </w:r>
      <w:r w:rsidR="00705FA0">
        <w:rPr>
          <w:lang w:val="en-GB" w:eastAsia="zh-TW"/>
        </w:rPr>
        <w:t xml:space="preserve"> </w:t>
      </w:r>
      <w:r w:rsidR="00DE4613">
        <w:rPr>
          <w:lang w:val="en-GB" w:eastAsia="zh-TW"/>
        </w:rPr>
        <w:t xml:space="preserve">values are obtained by the link-level simulations (LLS). </w:t>
      </w:r>
      <w:r w:rsidR="00042D2A">
        <w:rPr>
          <w:lang w:val="en-GB" w:eastAsia="zh-TW"/>
        </w:rPr>
        <w:t xml:space="preserve">Given 224kbps </w:t>
      </w:r>
      <w:r w:rsidR="002310D3">
        <w:rPr>
          <w:lang w:val="en-GB" w:eastAsia="zh-TW"/>
        </w:rPr>
        <w:t xml:space="preserve">of the raw data rate, </w:t>
      </w:r>
      <w:r w:rsidR="00C46483">
        <w:rPr>
          <w:lang w:val="en-GB" w:eastAsia="zh-TW"/>
        </w:rPr>
        <w:t xml:space="preserve">the </w:t>
      </w:r>
      <w:r w:rsidR="00852BFD">
        <w:rPr>
          <w:lang w:val="en-GB" w:eastAsia="zh-TW"/>
        </w:rPr>
        <w:t xml:space="preserve">data payload required </w:t>
      </w:r>
      <w:r w:rsidR="00C46483">
        <w:rPr>
          <w:lang w:val="en-GB" w:eastAsia="zh-TW"/>
        </w:rPr>
        <w:t>5dB SNR to achieve 1% initial BLER</w:t>
      </w:r>
      <w:r w:rsidR="00AC69BC">
        <w:rPr>
          <w:lang w:val="en-GB" w:eastAsia="zh-TW"/>
        </w:rPr>
        <w:t>, and the preamble requires 1.25 dB</w:t>
      </w:r>
      <w:r w:rsidR="00DD6DEB">
        <w:rPr>
          <w:lang w:val="en-GB" w:eastAsia="zh-TW"/>
        </w:rPr>
        <w:t xml:space="preserve"> of</w:t>
      </w:r>
      <w:r w:rsidR="00AC69BC">
        <w:rPr>
          <w:lang w:val="en-GB" w:eastAsia="zh-TW"/>
        </w:rPr>
        <w:t xml:space="preserve"> SNR to achieve </w:t>
      </w:r>
      <w:r w:rsidR="00DD6DEB">
        <w:rPr>
          <w:lang w:val="en-GB" w:eastAsia="zh-TW"/>
        </w:rPr>
        <w:t>1% MDR.</w:t>
      </w:r>
      <w:r w:rsidR="00C46483">
        <w:rPr>
          <w:lang w:val="en-GB" w:eastAsia="zh-TW"/>
        </w:rPr>
        <w:t xml:space="preserve"> </w:t>
      </w:r>
      <w:r w:rsidR="00DD6DEB">
        <w:rPr>
          <w:lang w:val="en-GB" w:eastAsia="zh-TW"/>
        </w:rPr>
        <w:t xml:space="preserve">Note that the SNR values </w:t>
      </w:r>
      <w:r w:rsidR="008155B6">
        <w:rPr>
          <w:lang w:val="en-GB" w:eastAsia="zh-TW"/>
        </w:rPr>
        <w:t xml:space="preserve">are measured after the </w:t>
      </w:r>
      <w:r w:rsidR="008155B6" w:rsidRPr="008155B6">
        <w:rPr>
          <w:lang w:val="en-GB" w:eastAsia="zh-TW"/>
        </w:rPr>
        <w:t xml:space="preserve">4.32MHz </w:t>
      </w:r>
      <w:r w:rsidR="008155B6">
        <w:rPr>
          <w:lang w:val="en-GB" w:eastAsia="zh-TW"/>
        </w:rPr>
        <w:t>LPF</w:t>
      </w:r>
      <w:r w:rsidR="0092384C">
        <w:rPr>
          <w:lang w:val="en-GB" w:eastAsia="zh-TW"/>
        </w:rPr>
        <w:t xml:space="preserve"> in the LLS.</w:t>
      </w:r>
    </w:p>
    <w:p w14:paraId="7B346ECF" w14:textId="1091D71B" w:rsidR="006246D0" w:rsidRDefault="001876C6" w:rsidP="006246D0">
      <w:pPr>
        <w:jc w:val="center"/>
        <w:rPr>
          <w:lang w:val="en-GB" w:eastAsia="zh-TW"/>
        </w:rPr>
      </w:pPr>
      <w:r w:rsidRPr="001876C6">
        <w:rPr>
          <w:noProof/>
          <w:lang w:val="en-GB" w:eastAsia="zh-TW"/>
        </w:rPr>
        <w:drawing>
          <wp:inline distT="0" distB="0" distL="0" distR="0" wp14:anchorId="45F5F2DC" wp14:editId="2649D539">
            <wp:extent cx="3840480" cy="2792338"/>
            <wp:effectExtent l="0" t="0" r="7620" b="825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7"/>
                    <a:stretch>
                      <a:fillRect/>
                    </a:stretch>
                  </pic:blipFill>
                  <pic:spPr>
                    <a:xfrm>
                      <a:off x="0" y="0"/>
                      <a:ext cx="3871243" cy="2814705"/>
                    </a:xfrm>
                    <a:prstGeom prst="rect">
                      <a:avLst/>
                    </a:prstGeom>
                  </pic:spPr>
                </pic:pic>
              </a:graphicData>
            </a:graphic>
          </wp:inline>
        </w:drawing>
      </w:r>
    </w:p>
    <w:p w14:paraId="39744107" w14:textId="261E83C3" w:rsidR="006246D0" w:rsidRPr="006246D0" w:rsidRDefault="006246D0" w:rsidP="006246D0">
      <w:pPr>
        <w:pStyle w:val="Caption"/>
        <w:rPr>
          <w:rFonts w:cstheme="minorHAnsi"/>
          <w:lang w:val="en-GB" w:eastAsia="zh-TW"/>
        </w:rPr>
      </w:pPr>
      <w:r w:rsidRPr="002507E2">
        <w:rPr>
          <w:rFonts w:cstheme="minorHAnsi"/>
        </w:rPr>
        <w:t xml:space="preserve">Figure </w:t>
      </w:r>
      <w:r w:rsidRPr="002507E2">
        <w:rPr>
          <w:rFonts w:cstheme="minorHAnsi"/>
        </w:rPr>
        <w:fldChar w:fldCharType="begin"/>
      </w:r>
      <w:r w:rsidRPr="002507E2">
        <w:rPr>
          <w:rFonts w:cstheme="minorHAnsi"/>
        </w:rPr>
        <w:instrText xml:space="preserve"> SEQ Figure \* ARABIC </w:instrText>
      </w:r>
      <w:r w:rsidRPr="002507E2">
        <w:rPr>
          <w:rFonts w:cstheme="minorHAnsi"/>
        </w:rPr>
        <w:fldChar w:fldCharType="separate"/>
      </w:r>
      <w:r w:rsidR="000E3C28">
        <w:rPr>
          <w:rFonts w:cstheme="minorHAnsi"/>
          <w:noProof/>
        </w:rPr>
        <w:t>7</w:t>
      </w:r>
      <w:r w:rsidRPr="002507E2">
        <w:rPr>
          <w:rFonts w:cstheme="minorHAnsi"/>
        </w:rPr>
        <w:fldChar w:fldCharType="end"/>
      </w:r>
      <w:r w:rsidRPr="002507E2">
        <w:rPr>
          <w:rFonts w:cstheme="minorHAnsi"/>
        </w:rPr>
        <w:t xml:space="preserve">: </w:t>
      </w:r>
      <w:r>
        <w:rPr>
          <w:rFonts w:cstheme="minorHAnsi"/>
        </w:rPr>
        <w:t xml:space="preserve">Required baseband SNR at 1% initial BLER </w:t>
      </w:r>
      <w:r w:rsidR="006A6617">
        <w:rPr>
          <w:rFonts w:cstheme="minorHAnsi"/>
        </w:rPr>
        <w:t xml:space="preserve">in </w:t>
      </w:r>
      <w:r>
        <w:rPr>
          <w:rFonts w:cstheme="minorHAnsi"/>
        </w:rPr>
        <w:t>TDL-C</w:t>
      </w:r>
      <w:r w:rsidR="006A6617">
        <w:rPr>
          <w:rFonts w:cstheme="minorHAnsi"/>
        </w:rPr>
        <w:t xml:space="preserve"> channel</w:t>
      </w:r>
    </w:p>
    <w:p w14:paraId="2702F9F6" w14:textId="26D88247" w:rsidR="00A0563F" w:rsidRDefault="002E15D7" w:rsidP="006A4BF6">
      <w:pPr>
        <w:rPr>
          <w:lang w:val="en-GB" w:eastAsia="zh-TW"/>
        </w:rPr>
      </w:pPr>
      <w:r>
        <w:rPr>
          <w:lang w:val="en-GB" w:eastAsia="zh-TW"/>
        </w:rPr>
        <w:t>MIL</w:t>
      </w:r>
      <w:r w:rsidR="006E2031">
        <w:rPr>
          <w:lang w:val="en-GB" w:eastAsia="zh-TW"/>
        </w:rPr>
        <w:t xml:space="preserve"> (</w:t>
      </w:r>
      <w:r w:rsidR="006E2031" w:rsidRPr="006E2031">
        <w:rPr>
          <w:lang w:val="en-GB" w:eastAsia="zh-TW"/>
        </w:rPr>
        <w:t>maximum isotropic loss</w:t>
      </w:r>
      <w:r w:rsidR="006E2031">
        <w:rPr>
          <w:lang w:val="en-GB" w:eastAsia="zh-TW"/>
        </w:rPr>
        <w:t>)</w:t>
      </w:r>
      <w:r>
        <w:rPr>
          <w:lang w:val="en-GB" w:eastAsia="zh-TW"/>
        </w:rPr>
        <w:t xml:space="preserve"> in </w:t>
      </w:r>
      <w:r w:rsidR="00FE713A">
        <w:rPr>
          <w:lang w:val="en-GB" w:eastAsia="zh-TW"/>
        </w:rPr>
        <w:t xml:space="preserve">PDCCH for Paging </w:t>
      </w:r>
      <w:r>
        <w:rPr>
          <w:lang w:val="en-GB" w:eastAsia="zh-TW"/>
        </w:rPr>
        <w:t>is</w:t>
      </w:r>
      <w:r w:rsidR="00FE713A">
        <w:rPr>
          <w:lang w:val="en-GB" w:eastAsia="zh-TW"/>
        </w:rPr>
        <w:t xml:space="preserve"> 157.62</w:t>
      </w:r>
      <w:r w:rsidR="000037FD">
        <w:rPr>
          <w:lang w:val="en-GB" w:eastAsia="zh-TW"/>
        </w:rPr>
        <w:t xml:space="preserve"> dB</w:t>
      </w:r>
      <w:r w:rsidR="00542D8F">
        <w:rPr>
          <w:lang w:val="en-GB" w:eastAsia="zh-TW"/>
        </w:rPr>
        <w:t xml:space="preserve"> with a maximum range of </w:t>
      </w:r>
      <w:r w:rsidR="00A10F85">
        <w:rPr>
          <w:lang w:val="en-GB" w:eastAsia="zh-TW"/>
        </w:rPr>
        <w:t>406.24 m</w:t>
      </w:r>
      <w:r>
        <w:rPr>
          <w:lang w:val="en-GB" w:eastAsia="zh-TW"/>
        </w:rPr>
        <w:t xml:space="preserve">. </w:t>
      </w:r>
      <w:r w:rsidR="000037FD">
        <w:rPr>
          <w:lang w:val="en-GB" w:eastAsia="zh-TW"/>
        </w:rPr>
        <w:t>MIL</w:t>
      </w:r>
      <w:r>
        <w:rPr>
          <w:lang w:val="en-GB" w:eastAsia="zh-TW"/>
        </w:rPr>
        <w:t xml:space="preserve"> in</w:t>
      </w:r>
      <w:r w:rsidR="000037FD">
        <w:rPr>
          <w:lang w:val="en-GB" w:eastAsia="zh-TW"/>
        </w:rPr>
        <w:t xml:space="preserve"> PUSCH for eMBB </w:t>
      </w:r>
      <w:r>
        <w:rPr>
          <w:lang w:val="en-GB" w:eastAsia="zh-TW"/>
        </w:rPr>
        <w:t>is</w:t>
      </w:r>
      <w:r w:rsidR="006E2031">
        <w:rPr>
          <w:lang w:val="en-GB" w:eastAsia="zh-TW"/>
        </w:rPr>
        <w:t xml:space="preserve"> </w:t>
      </w:r>
      <w:r w:rsidR="001B178C">
        <w:rPr>
          <w:lang w:val="en-GB" w:eastAsia="zh-TW"/>
        </w:rPr>
        <w:t>138.28 dB</w:t>
      </w:r>
      <w:r w:rsidR="00542D8F">
        <w:rPr>
          <w:lang w:val="en-GB" w:eastAsia="zh-TW"/>
        </w:rPr>
        <w:t xml:space="preserve"> with a maximum range of 155.88m</w:t>
      </w:r>
      <w:r w:rsidR="001B178C">
        <w:rPr>
          <w:lang w:val="en-GB" w:eastAsia="zh-TW"/>
        </w:rPr>
        <w:t xml:space="preserve">. Presumably, </w:t>
      </w:r>
      <w:r w:rsidR="002206E3">
        <w:rPr>
          <w:lang w:val="en-GB" w:eastAsia="zh-TW"/>
        </w:rPr>
        <w:t xml:space="preserve">up to </w:t>
      </w:r>
      <w:r w:rsidR="000840F0">
        <w:rPr>
          <w:lang w:val="en-GB" w:eastAsia="zh-TW"/>
        </w:rPr>
        <w:t>the raw data rate of 224kbps</w:t>
      </w:r>
      <w:r w:rsidR="00E53E79">
        <w:rPr>
          <w:lang w:val="en-GB" w:eastAsia="zh-TW"/>
        </w:rPr>
        <w:t xml:space="preserve"> </w:t>
      </w:r>
      <w:r w:rsidR="00927936">
        <w:rPr>
          <w:lang w:val="en-GB" w:eastAsia="zh-TW"/>
        </w:rPr>
        <w:t xml:space="preserve">can achieve the same coverage range of </w:t>
      </w:r>
      <w:r w:rsidR="002206E3">
        <w:rPr>
          <w:lang w:val="en-GB" w:eastAsia="zh-TW"/>
        </w:rPr>
        <w:t xml:space="preserve">NR PUSCH for eMBB, given </w:t>
      </w:r>
      <w:r w:rsidR="003A31C2">
        <w:rPr>
          <w:lang w:val="en-GB" w:eastAsia="zh-TW"/>
        </w:rPr>
        <w:t>the 4.32MHz bandwidth</w:t>
      </w:r>
      <w:r w:rsidR="008C4DA8">
        <w:rPr>
          <w:lang w:val="en-GB" w:eastAsia="zh-TW"/>
        </w:rPr>
        <w:t xml:space="preserve"> in TDL-C</w:t>
      </w:r>
      <w:r w:rsidR="00CA4A7A">
        <w:rPr>
          <w:lang w:val="en-GB" w:eastAsia="zh-TW"/>
        </w:rPr>
        <w:t xml:space="preserve"> with 3km per hour.</w:t>
      </w:r>
    </w:p>
    <w:p w14:paraId="5B0A92B1" w14:textId="20594467" w:rsidR="00CA4A7A" w:rsidRDefault="006A34C1" w:rsidP="006A4BF6">
      <w:pPr>
        <w:rPr>
          <w:lang w:val="en-GB" w:eastAsia="zh-TW"/>
        </w:rPr>
      </w:pPr>
      <w:r>
        <w:rPr>
          <w:lang w:val="en-GB" w:eastAsia="zh-TW"/>
        </w:rPr>
        <w:t>To achieve</w:t>
      </w:r>
      <w:r w:rsidR="004D46FD">
        <w:rPr>
          <w:lang w:val="en-GB" w:eastAsia="zh-TW"/>
        </w:rPr>
        <w:t xml:space="preserve"> the range of 406.24m the same as </w:t>
      </w:r>
      <w:r>
        <w:rPr>
          <w:lang w:val="en-GB" w:eastAsia="zh-TW"/>
        </w:rPr>
        <w:t>NR PDCCH for paging</w:t>
      </w:r>
      <w:r w:rsidR="004D46FD">
        <w:rPr>
          <w:lang w:val="en-GB" w:eastAsia="zh-TW"/>
        </w:rPr>
        <w:t xml:space="preserve">, </w:t>
      </w:r>
      <w:r w:rsidR="00510795">
        <w:rPr>
          <w:lang w:val="en-GB" w:eastAsia="zh-TW"/>
        </w:rPr>
        <w:t xml:space="preserve">the </w:t>
      </w:r>
      <w:r w:rsidR="004D0442">
        <w:rPr>
          <w:lang w:val="en-GB" w:eastAsia="zh-TW"/>
        </w:rPr>
        <w:t>targeted</w:t>
      </w:r>
      <w:r w:rsidR="00BF228D">
        <w:rPr>
          <w:lang w:val="en-GB" w:eastAsia="zh-TW"/>
        </w:rPr>
        <w:t xml:space="preserve"> SNR will be -12dB. We observe a </w:t>
      </w:r>
      <w:r w:rsidR="00E56198">
        <w:rPr>
          <w:lang w:val="en-GB" w:eastAsia="zh-TW"/>
        </w:rPr>
        <w:t>7dB gap between our best result of -5dB</w:t>
      </w:r>
      <w:r w:rsidR="004D0442">
        <w:rPr>
          <w:lang w:val="en-GB" w:eastAsia="zh-TW"/>
        </w:rPr>
        <w:t xml:space="preserve"> and the target</w:t>
      </w:r>
      <w:r w:rsidR="00063478">
        <w:rPr>
          <w:lang w:val="en-GB" w:eastAsia="zh-TW"/>
        </w:rPr>
        <w:t xml:space="preserve"> SNR. </w:t>
      </w:r>
      <w:r w:rsidR="00160EE6">
        <w:rPr>
          <w:lang w:val="en-GB" w:eastAsia="zh-TW"/>
        </w:rPr>
        <w:t>The best result</w:t>
      </w:r>
      <w:r w:rsidR="00A42189">
        <w:rPr>
          <w:lang w:val="en-GB" w:eastAsia="zh-TW"/>
        </w:rPr>
        <w:t xml:space="preserve"> (raw data rate = 28kbps)</w:t>
      </w:r>
      <w:r w:rsidR="00160EE6">
        <w:rPr>
          <w:lang w:val="en-GB" w:eastAsia="zh-TW"/>
        </w:rPr>
        <w:t xml:space="preserve"> </w:t>
      </w:r>
      <w:r w:rsidR="0069406F">
        <w:rPr>
          <w:lang w:val="en-GB" w:eastAsia="zh-TW"/>
        </w:rPr>
        <w:t>carries only</w:t>
      </w:r>
      <w:r w:rsidR="00160EE6">
        <w:rPr>
          <w:lang w:val="en-GB" w:eastAsia="zh-TW"/>
        </w:rPr>
        <w:t xml:space="preserve"> 1 information bit</w:t>
      </w:r>
      <w:r w:rsidR="0069406F">
        <w:rPr>
          <w:lang w:val="en-GB" w:eastAsia="zh-TW"/>
        </w:rPr>
        <w:t xml:space="preserve"> and uses 32 OFDM symbols</w:t>
      </w:r>
      <w:r w:rsidR="00A42189">
        <w:rPr>
          <w:lang w:val="en-GB" w:eastAsia="zh-TW"/>
        </w:rPr>
        <w:t xml:space="preserve">, resulting in </w:t>
      </w:r>
      <w:r w:rsidR="00AD585E">
        <w:rPr>
          <w:lang w:val="en-GB" w:eastAsia="zh-TW"/>
        </w:rPr>
        <w:t xml:space="preserve">an LPWUS duration of </w:t>
      </w:r>
      <w:r w:rsidR="00EA441A">
        <w:rPr>
          <w:lang w:val="en-GB" w:eastAsia="zh-TW"/>
        </w:rPr>
        <w:t>1.14</w:t>
      </w:r>
      <w:r w:rsidR="009460E5">
        <w:rPr>
          <w:lang w:val="en-GB" w:eastAsia="zh-TW"/>
        </w:rPr>
        <w:t>3</w:t>
      </w:r>
      <w:r w:rsidR="00EA441A">
        <w:rPr>
          <w:lang w:val="en-GB" w:eastAsia="zh-TW"/>
        </w:rPr>
        <w:t>ms</w:t>
      </w:r>
      <w:r w:rsidR="00097630">
        <w:rPr>
          <w:lang w:val="en-GB" w:eastAsia="zh-TW"/>
        </w:rPr>
        <w:t xml:space="preserve"> at 30kHz SCS.</w:t>
      </w:r>
      <w:r w:rsidR="002E0C6C">
        <w:rPr>
          <w:lang w:val="en-GB" w:eastAsia="zh-TW"/>
        </w:rPr>
        <w:t xml:space="preserve"> </w:t>
      </w:r>
    </w:p>
    <w:p w14:paraId="1BA1F072" w14:textId="4124AC8B" w:rsidR="00685E87" w:rsidRPr="00C07722" w:rsidRDefault="00C07722" w:rsidP="005260CF">
      <w:pPr>
        <w:pStyle w:val="Observation"/>
      </w:pPr>
      <w:bookmarkStart w:id="28" w:name="_Toc127546042"/>
      <w:r w:rsidRPr="00C07722">
        <w:t xml:space="preserve">LPWUR </w:t>
      </w:r>
      <w:r w:rsidR="00947B7B">
        <w:t>cannot</w:t>
      </w:r>
      <w:r w:rsidRPr="00C07722">
        <w:t xml:space="preserve"> achieve the MIL of NR PDCCH for paging</w:t>
      </w:r>
      <w:r w:rsidR="00947B7B">
        <w:t xml:space="preserve"> </w:t>
      </w:r>
      <w:r w:rsidR="005248B4">
        <w:t xml:space="preserve">of </w:t>
      </w:r>
      <w:r w:rsidR="00947B7B">
        <w:t>AL16</w:t>
      </w:r>
      <w:r w:rsidR="005248B4">
        <w:t xml:space="preserve"> with 4RX</w:t>
      </w:r>
      <w:r w:rsidR="00CD06E2">
        <w:t xml:space="preserve"> and there is a 7dB required SNR gap</w:t>
      </w:r>
      <w:r w:rsidR="00177E5D">
        <w:t xml:space="preserve"> between the </w:t>
      </w:r>
      <w:r w:rsidR="006F0F7D">
        <w:t xml:space="preserve">required </w:t>
      </w:r>
      <w:r w:rsidR="00177E5D">
        <w:t xml:space="preserve">SNR target and the performance </w:t>
      </w:r>
      <w:r w:rsidR="006F0F7D">
        <w:t>given</w:t>
      </w:r>
      <w:r w:rsidRPr="00C07722">
        <w:t xml:space="preserve"> </w:t>
      </w:r>
      <w:r>
        <w:t xml:space="preserve">the </w:t>
      </w:r>
      <w:r w:rsidRPr="00C07722">
        <w:t>raw data rate of 28kbps</w:t>
      </w:r>
      <w:r w:rsidR="00FB1C2D">
        <w:t>.</w:t>
      </w:r>
      <w:bookmarkEnd w:id="28"/>
    </w:p>
    <w:p w14:paraId="6F3D904A" w14:textId="0C2ACF8D" w:rsidR="00C07722" w:rsidRPr="00C07722" w:rsidRDefault="00C07722" w:rsidP="005260CF">
      <w:pPr>
        <w:pStyle w:val="Observation"/>
      </w:pPr>
      <w:bookmarkStart w:id="29" w:name="_Toc127546043"/>
      <w:r w:rsidRPr="00C07722">
        <w:t xml:space="preserve">LPWUR </w:t>
      </w:r>
      <w:r>
        <w:t xml:space="preserve">can </w:t>
      </w:r>
      <w:r w:rsidR="008C7264">
        <w:t xml:space="preserve">support </w:t>
      </w:r>
      <w:r w:rsidRPr="00C07722">
        <w:t xml:space="preserve">the MIL of NR </w:t>
      </w:r>
      <w:r w:rsidR="008C7264">
        <w:t>PUSCH</w:t>
      </w:r>
      <w:r w:rsidRPr="00C07722">
        <w:t xml:space="preserve"> for </w:t>
      </w:r>
      <w:r w:rsidR="008C7264">
        <w:t>eMBB</w:t>
      </w:r>
      <w:r w:rsidRPr="00C07722">
        <w:t xml:space="preserve"> </w:t>
      </w:r>
      <w:r w:rsidR="00FB1C2D">
        <w:t>with a</w:t>
      </w:r>
      <w:r>
        <w:t xml:space="preserve"> </w:t>
      </w:r>
      <w:r w:rsidRPr="00C07722">
        <w:t xml:space="preserve">raw data rate </w:t>
      </w:r>
      <w:r w:rsidR="00FB1C2D">
        <w:t>of up to</w:t>
      </w:r>
      <w:r w:rsidRPr="00C07722">
        <w:t xml:space="preserve"> 2</w:t>
      </w:r>
      <w:r w:rsidR="00FB1C2D">
        <w:t>24</w:t>
      </w:r>
      <w:r w:rsidRPr="00C07722">
        <w:t>kbps</w:t>
      </w:r>
      <w:r w:rsidR="00FB1C2D">
        <w:t>.</w:t>
      </w:r>
      <w:bookmarkEnd w:id="29"/>
    </w:p>
    <w:p w14:paraId="2EBCA39C" w14:textId="2F5573F7" w:rsidR="00C07722" w:rsidRPr="00165A0D" w:rsidRDefault="009E2ACD" w:rsidP="00E80595">
      <w:pPr>
        <w:pStyle w:val="Proposal"/>
        <w:spacing w:before="240"/>
      </w:pPr>
      <w:bookmarkStart w:id="30" w:name="_Toc127546044"/>
      <w:r>
        <w:rPr>
          <w:rFonts w:eastAsia="DengXian" w:hint="eastAsia"/>
        </w:rPr>
        <w:t>R</w:t>
      </w:r>
      <w:r>
        <w:rPr>
          <w:rFonts w:eastAsia="DengXian"/>
        </w:rPr>
        <w:t xml:space="preserve">AN1 </w:t>
      </w:r>
      <w:r w:rsidR="00553A88">
        <w:rPr>
          <w:rFonts w:eastAsia="DengXian"/>
        </w:rPr>
        <w:t>should</w:t>
      </w:r>
      <w:r>
        <w:rPr>
          <w:rFonts w:eastAsia="DengXian"/>
        </w:rPr>
        <w:t xml:space="preserve"> stop pursuing </w:t>
      </w:r>
      <w:r w:rsidR="002B2DC8">
        <w:rPr>
          <w:rFonts w:eastAsia="DengXian"/>
        </w:rPr>
        <w:t xml:space="preserve">the </w:t>
      </w:r>
      <w:r w:rsidR="008350FE">
        <w:rPr>
          <w:rFonts w:eastAsia="DengXian"/>
        </w:rPr>
        <w:t xml:space="preserve">same </w:t>
      </w:r>
      <w:r w:rsidR="002B2DC8">
        <w:rPr>
          <w:rFonts w:eastAsia="DengXian"/>
        </w:rPr>
        <w:t xml:space="preserve">coverage </w:t>
      </w:r>
      <w:r w:rsidR="00553A88">
        <w:rPr>
          <w:rFonts w:eastAsia="DengXian"/>
        </w:rPr>
        <w:t xml:space="preserve">range </w:t>
      </w:r>
      <w:r w:rsidR="008135F5">
        <w:rPr>
          <w:rFonts w:eastAsia="DengXian"/>
        </w:rPr>
        <w:t>of NR PDCCH for paging</w:t>
      </w:r>
      <w:r w:rsidR="00BF403D">
        <w:rPr>
          <w:rFonts w:eastAsia="DengXian"/>
        </w:rPr>
        <w:t xml:space="preserve"> of AL16 with 4RX</w:t>
      </w:r>
      <w:r w:rsidR="008135F5">
        <w:rPr>
          <w:rFonts w:eastAsia="DengXian"/>
        </w:rPr>
        <w:t xml:space="preserve"> (406.24m)</w:t>
      </w:r>
      <w:r w:rsidR="008350FE">
        <w:rPr>
          <w:rFonts w:eastAsia="DengXian"/>
        </w:rPr>
        <w:t xml:space="preserve"> for LPWUR in the Rel-18 LPWUS/WUR study</w:t>
      </w:r>
      <w:r w:rsidR="00DE143D">
        <w:rPr>
          <w:rFonts w:eastAsia="DengXian"/>
        </w:rPr>
        <w:t xml:space="preserve"> at least for </w:t>
      </w:r>
      <w:r w:rsidR="000918B9" w:rsidRPr="000918B9">
        <w:rPr>
          <w:rFonts w:eastAsia="DengXian"/>
        </w:rPr>
        <w:t>Urban 2.6GHz</w:t>
      </w:r>
      <w:r w:rsidR="008350FE">
        <w:rPr>
          <w:rFonts w:eastAsia="DengXian"/>
        </w:rPr>
        <w:t>.</w:t>
      </w:r>
      <w:bookmarkEnd w:id="30"/>
    </w:p>
    <w:p w14:paraId="0F4F4FC7" w14:textId="2D617217" w:rsidR="00165A0D" w:rsidRDefault="00AB6259" w:rsidP="00E80595">
      <w:pPr>
        <w:pStyle w:val="Proposal"/>
        <w:spacing w:before="240"/>
      </w:pPr>
      <w:bookmarkStart w:id="31" w:name="_Toc127546045"/>
      <w:r>
        <w:rPr>
          <w:rFonts w:eastAsia="DengXian"/>
        </w:rPr>
        <w:t xml:space="preserve">Since the coverage range of NR PUSCH for eMBB can be </w:t>
      </w:r>
      <w:r w:rsidR="004671AF">
        <w:rPr>
          <w:rFonts w:eastAsia="DengXian"/>
        </w:rPr>
        <w:t>supported/guaranteed</w:t>
      </w:r>
      <w:r>
        <w:rPr>
          <w:rFonts w:eastAsia="DengXian"/>
        </w:rPr>
        <w:t xml:space="preserve"> by LPWUR</w:t>
      </w:r>
      <w:r w:rsidR="00160470">
        <w:rPr>
          <w:rFonts w:eastAsia="DengXian"/>
        </w:rPr>
        <w:t xml:space="preserve">, RAN1 should </w:t>
      </w:r>
      <w:r w:rsidR="009F3E38">
        <w:rPr>
          <w:rFonts w:eastAsia="DengXian"/>
        </w:rPr>
        <w:t xml:space="preserve">focus </w:t>
      </w:r>
      <w:r w:rsidR="00DA7F21">
        <w:rPr>
          <w:rFonts w:eastAsia="DengXian"/>
        </w:rPr>
        <w:t xml:space="preserve">at least </w:t>
      </w:r>
      <w:r w:rsidR="009F3E38">
        <w:rPr>
          <w:rFonts w:eastAsia="DengXian"/>
        </w:rPr>
        <w:t xml:space="preserve">on </w:t>
      </w:r>
      <w:r w:rsidR="00A42670">
        <w:rPr>
          <w:rFonts w:eastAsia="DengXian"/>
        </w:rPr>
        <w:t xml:space="preserve">LPWUS use cases in RRC </w:t>
      </w:r>
      <w:r w:rsidR="009F3E38">
        <w:rPr>
          <w:rFonts w:eastAsia="DengXian"/>
        </w:rPr>
        <w:t>CONNECTED</w:t>
      </w:r>
      <w:r w:rsidR="00A42670">
        <w:rPr>
          <w:rFonts w:eastAsia="DengXian"/>
        </w:rPr>
        <w:t>.</w:t>
      </w:r>
      <w:bookmarkEnd w:id="31"/>
    </w:p>
    <w:p w14:paraId="064A47E3" w14:textId="77777777" w:rsidR="005E0706" w:rsidRPr="005E0706" w:rsidRDefault="005E0706" w:rsidP="006C18B8">
      <w:pPr>
        <w:pStyle w:val="Proposal"/>
        <w:numPr>
          <w:ilvl w:val="0"/>
          <w:numId w:val="0"/>
        </w:numPr>
        <w:spacing w:before="240"/>
        <w:rPr>
          <w:rFonts w:eastAsiaTheme="minorEastAsia"/>
          <w:lang w:val="en-GB" w:eastAsia="zh-TW"/>
        </w:rPr>
      </w:pPr>
    </w:p>
    <w:p w14:paraId="153187B5" w14:textId="627DE306" w:rsidR="008F2C04" w:rsidRDefault="008F2C04" w:rsidP="008F2C04">
      <w:pPr>
        <w:pStyle w:val="Heading1"/>
      </w:pPr>
      <w:r>
        <w:t>Conclusion</w:t>
      </w:r>
    </w:p>
    <w:p w14:paraId="127B4BA1" w14:textId="34AE43D3" w:rsidR="008F2C04" w:rsidRDefault="008F2C04" w:rsidP="009C0BC2">
      <w:pPr>
        <w:rPr>
          <w:rFonts w:eastAsia="DengXian"/>
          <w:lang w:val="en-GB"/>
        </w:rPr>
      </w:pPr>
      <w:r>
        <w:rPr>
          <w:rFonts w:eastAsia="DengXian"/>
          <w:lang w:val="en-GB"/>
        </w:rPr>
        <w:t xml:space="preserve">In </w:t>
      </w:r>
      <w:r w:rsidR="0072765F">
        <w:rPr>
          <w:rFonts w:eastAsia="DengXian"/>
          <w:lang w:val="en-GB"/>
        </w:rPr>
        <w:t xml:space="preserve">this contribution, we have the following </w:t>
      </w:r>
      <w:r w:rsidR="00E27B32">
        <w:rPr>
          <w:rFonts w:eastAsia="DengXian"/>
          <w:lang w:val="en-GB"/>
        </w:rPr>
        <w:t xml:space="preserve">observations and </w:t>
      </w:r>
      <w:r w:rsidR="0072765F">
        <w:rPr>
          <w:rFonts w:eastAsia="DengXian"/>
          <w:lang w:val="en-GB"/>
        </w:rPr>
        <w:t>proposals.</w:t>
      </w:r>
    </w:p>
    <w:p w14:paraId="1B31648E" w14:textId="2FDF3604" w:rsidR="000E3C28" w:rsidRDefault="009219BB">
      <w:pPr>
        <w:pStyle w:val="TOC1"/>
        <w:rPr>
          <w:rFonts w:eastAsiaTheme="minorEastAsia" w:cstheme="minorBidi"/>
          <w:b w:val="0"/>
          <w:kern w:val="2"/>
          <w:sz w:val="24"/>
          <w:szCs w:val="22"/>
          <w:lang w:eastAsia="zh-TW"/>
        </w:rPr>
      </w:pPr>
      <w:r>
        <w:rPr>
          <w:rFonts w:eastAsiaTheme="minorEastAsia" w:cstheme="minorBidi"/>
          <w:b w:val="0"/>
          <w:kern w:val="2"/>
          <w:sz w:val="24"/>
          <w:szCs w:val="22"/>
          <w:lang w:eastAsia="zh-TW"/>
        </w:rPr>
        <w:fldChar w:fldCharType="begin"/>
      </w:r>
      <w:r>
        <w:rPr>
          <w:rFonts w:eastAsiaTheme="minorEastAsia" w:cstheme="minorBidi"/>
          <w:b w:val="0"/>
          <w:kern w:val="2"/>
          <w:sz w:val="24"/>
          <w:szCs w:val="22"/>
          <w:lang w:eastAsia="zh-TW"/>
        </w:rPr>
        <w:instrText xml:space="preserve"> TOC \n \p " " \h \z \t "Proposal,1,Observation,1" </w:instrText>
      </w:r>
      <w:r>
        <w:rPr>
          <w:rFonts w:eastAsiaTheme="minorEastAsia" w:cstheme="minorBidi"/>
          <w:b w:val="0"/>
          <w:kern w:val="2"/>
          <w:sz w:val="24"/>
          <w:szCs w:val="22"/>
          <w:lang w:eastAsia="zh-TW"/>
        </w:rPr>
        <w:fldChar w:fldCharType="separate"/>
      </w:r>
      <w:hyperlink w:anchor="_Toc127546024" w:history="1">
        <w:r w:rsidR="000E3C28" w:rsidRPr="00B93C18">
          <w:rPr>
            <w:rStyle w:val="Hyperlink"/>
          </w:rPr>
          <w:t>Observation 1</w:t>
        </w:r>
        <w:r w:rsidR="000E3C28">
          <w:rPr>
            <w:rFonts w:eastAsiaTheme="minorEastAsia" w:cstheme="minorBidi"/>
            <w:b w:val="0"/>
            <w:kern w:val="2"/>
            <w:sz w:val="24"/>
            <w:szCs w:val="22"/>
            <w:lang w:eastAsia="zh-TW"/>
          </w:rPr>
          <w:tab/>
        </w:r>
        <w:r w:rsidR="000E3C28" w:rsidRPr="00B93C18">
          <w:rPr>
            <w:rStyle w:val="Hyperlink"/>
          </w:rPr>
          <w:t>If ultra-deep sleep aims for a power consumption of less than LPWUR (e.g., &lt; 1mW), it requires at least 2s to ramp up based on the current implementation for NR eMBB.</w:t>
        </w:r>
      </w:hyperlink>
    </w:p>
    <w:p w14:paraId="50EB683D" w14:textId="32BB8114" w:rsidR="000E3C28" w:rsidRDefault="002D5B05">
      <w:pPr>
        <w:pStyle w:val="TOC1"/>
        <w:rPr>
          <w:rStyle w:val="Hyperlink"/>
        </w:rPr>
      </w:pPr>
      <w:hyperlink w:anchor="_Toc127546025" w:history="1">
        <w:r w:rsidR="000E3C28" w:rsidRPr="00B93C18">
          <w:rPr>
            <w:rStyle w:val="Hyperlink"/>
            <w:lang w:val="en-GB" w:eastAsia="zh-TW"/>
          </w:rPr>
          <w:t>Proposal 1</w:t>
        </w:r>
        <w:r w:rsidR="000E3C28">
          <w:rPr>
            <w:rFonts w:eastAsiaTheme="minorEastAsia" w:cstheme="minorBidi"/>
            <w:b w:val="0"/>
            <w:kern w:val="2"/>
            <w:sz w:val="24"/>
            <w:szCs w:val="22"/>
            <w:lang w:eastAsia="zh-TW"/>
          </w:rPr>
          <w:tab/>
        </w:r>
        <w:r w:rsidR="000E3C28" w:rsidRPr="00B93C18">
          <w:rPr>
            <w:rStyle w:val="Hyperlink"/>
            <w:lang w:val="en-GB" w:eastAsia="zh-TW"/>
          </w:rPr>
          <w:t>For eMBB, consider the following power models for an “ultra-deep sleep” power state for the main ratio for R18 LPWUS evaluation.</w:t>
        </w:r>
      </w:hyperlink>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18"/>
        <w:gridCol w:w="1079"/>
        <w:gridCol w:w="1554"/>
        <w:gridCol w:w="2268"/>
        <w:gridCol w:w="992"/>
        <w:gridCol w:w="992"/>
        <w:gridCol w:w="1837"/>
      </w:tblGrid>
      <w:tr w:rsidR="000E3C28" w:rsidRPr="007A5F4F" w14:paraId="404DAD29" w14:textId="77777777" w:rsidTr="00683043">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4801EAB3"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Use case</w:t>
            </w:r>
          </w:p>
        </w:tc>
        <w:tc>
          <w:tcPr>
            <w:tcW w:w="1079"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0C95BA09"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Power State</w:t>
            </w:r>
          </w:p>
        </w:tc>
        <w:tc>
          <w:tcPr>
            <w:tcW w:w="1554"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70E990C"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Relative Power (unit)</w:t>
            </w:r>
          </w:p>
        </w:tc>
        <w:tc>
          <w:tcPr>
            <w:tcW w:w="2268"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361260E3"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 xml:space="preserve">Ramp-up and down transition energy </w:t>
            </w:r>
          </w:p>
          <w:p w14:paraId="7A1BC425"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(unit multiplied by ms)</w:t>
            </w:r>
          </w:p>
        </w:tc>
        <w:tc>
          <w:tcPr>
            <w:tcW w:w="992"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1640BDEC"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Ramp-up time</w:t>
            </w:r>
          </w:p>
        </w:tc>
        <w:tc>
          <w:tcPr>
            <w:tcW w:w="992"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4CC2D196"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Ramp-down time</w:t>
            </w:r>
          </w:p>
        </w:tc>
        <w:tc>
          <w:tcPr>
            <w:tcW w:w="1837" w:type="dxa"/>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8EF52F0"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Time for sync/re-sync</w:t>
            </w:r>
          </w:p>
        </w:tc>
      </w:tr>
      <w:tr w:rsidR="000E3C28" w:rsidRPr="007A5F4F" w14:paraId="6EE64A49" w14:textId="77777777" w:rsidTr="00683043">
        <w:tc>
          <w:tcPr>
            <w:tcW w:w="0" w:type="auto"/>
            <w:tcBorders>
              <w:top w:val="single" w:sz="8" w:space="0" w:color="A3A3A3"/>
              <w:left w:val="single" w:sz="8" w:space="0" w:color="A3A3A3"/>
              <w:bottom w:val="single" w:sz="8" w:space="0" w:color="A3A3A3"/>
              <w:right w:val="single" w:sz="8" w:space="0" w:color="A3A3A3"/>
            </w:tcBorders>
          </w:tcPr>
          <w:p w14:paraId="7EF8CDEA" w14:textId="77777777" w:rsidR="000E3C28" w:rsidRPr="00940BD0" w:rsidRDefault="000E3C28" w:rsidP="00683043">
            <w:pPr>
              <w:overflowPunct/>
              <w:autoSpaceDE/>
              <w:autoSpaceDN/>
              <w:adjustRightInd/>
              <w:spacing w:after="0"/>
              <w:jc w:val="center"/>
              <w:textAlignment w:val="auto"/>
              <w:rPr>
                <w:rFonts w:ascii="Calibri" w:eastAsia="新細明體" w:hAnsi="Calibri" w:cs="Calibri"/>
                <w:lang w:eastAsia="zh-TW"/>
              </w:rPr>
            </w:pPr>
            <w:r w:rsidRPr="00940BD0">
              <w:rPr>
                <w:rFonts w:ascii="Calibri" w:eastAsia="新細明體" w:hAnsi="Calibri" w:cs="Calibri" w:hint="eastAsia"/>
                <w:lang w:eastAsia="zh-TW"/>
              </w:rPr>
              <w:t>e</w:t>
            </w:r>
            <w:r w:rsidRPr="00940BD0">
              <w:rPr>
                <w:rFonts w:ascii="Calibri" w:eastAsia="新細明體" w:hAnsi="Calibri" w:cs="Calibri"/>
                <w:lang w:eastAsia="zh-TW"/>
              </w:rPr>
              <w:t>MBB</w:t>
            </w:r>
          </w:p>
        </w:tc>
        <w:tc>
          <w:tcPr>
            <w:tcW w:w="10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0089E9"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Ultra-deep sleep</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B78BE1"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0.015</w:t>
            </w:r>
            <w:r>
              <w:rPr>
                <w:rFonts w:ascii="Calibri" w:eastAsia="新細明體" w:hAnsi="Calibri" w:cs="Calibri"/>
                <w:lang w:eastAsia="zh-TW"/>
              </w:rPr>
              <w:t xml:space="preserve"> (&lt;&lt;1mW)</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7E2795" w14:textId="77777777" w:rsidR="000E3C28" w:rsidRPr="007A5F4F" w:rsidRDefault="000E3C28" w:rsidP="00683043">
            <w:pPr>
              <w:overflowPunct/>
              <w:autoSpaceDE/>
              <w:autoSpaceDN/>
              <w:adjustRightInd/>
              <w:spacing w:after="0"/>
              <w:ind w:leftChars="-45" w:left="-90"/>
              <w:jc w:val="center"/>
              <w:textAlignment w:val="auto"/>
              <w:rPr>
                <w:rFonts w:ascii="Calibri" w:eastAsia="新細明體" w:hAnsi="Calibri" w:cs="Calibri"/>
                <w:lang w:eastAsia="zh-TW"/>
              </w:rPr>
            </w:pPr>
            <w:r>
              <w:rPr>
                <w:rFonts w:ascii="Calibri" w:eastAsia="新細明體" w:hAnsi="Calibri" w:cs="Calibri"/>
                <w:lang w:eastAsia="zh-TW"/>
              </w:rPr>
              <w:t>At least 10000</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147E2"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940BD0">
              <w:rPr>
                <w:rFonts w:ascii="Calibri" w:eastAsia="新細明體" w:hAnsi="Calibri" w:cs="Calibri"/>
                <w:lang w:eastAsia="zh-TW"/>
              </w:rPr>
              <w:t>At least 2 seconds</w:t>
            </w:r>
          </w:p>
        </w:tc>
        <w:tc>
          <w:tcPr>
            <w:tcW w:w="992" w:type="dxa"/>
            <w:tcBorders>
              <w:top w:val="single" w:sz="8" w:space="0" w:color="A3A3A3"/>
              <w:left w:val="single" w:sz="8" w:space="0" w:color="A3A3A3"/>
              <w:bottom w:val="single" w:sz="8" w:space="0" w:color="A3A3A3"/>
              <w:right w:val="single" w:sz="8" w:space="0" w:color="A3A3A3"/>
            </w:tcBorders>
          </w:tcPr>
          <w:p w14:paraId="7CEF9140" w14:textId="77777777" w:rsidR="000E3C28" w:rsidRPr="00940BD0" w:rsidRDefault="000E3C28" w:rsidP="00683043">
            <w:pPr>
              <w:overflowPunct/>
              <w:autoSpaceDE/>
              <w:autoSpaceDN/>
              <w:adjustRightInd/>
              <w:spacing w:after="0"/>
              <w:jc w:val="center"/>
              <w:textAlignment w:val="auto"/>
              <w:rPr>
                <w:rFonts w:ascii="Calibri" w:eastAsia="新細明體" w:hAnsi="Calibri" w:cs="Calibri"/>
                <w:lang w:eastAsia="zh-TW"/>
              </w:rPr>
            </w:pPr>
            <w:r w:rsidRPr="00940BD0">
              <w:rPr>
                <w:rFonts w:ascii="Calibri" w:eastAsia="新細明體" w:hAnsi="Calibri" w:cs="Calibri"/>
                <w:lang w:eastAsia="zh-TW"/>
              </w:rPr>
              <w:t xml:space="preserve">At least </w:t>
            </w:r>
            <w:r>
              <w:rPr>
                <w:rFonts w:ascii="Calibri" w:eastAsia="新細明體" w:hAnsi="Calibri" w:cs="Calibri"/>
                <w:lang w:eastAsia="zh-TW"/>
              </w:rPr>
              <w:t>1</w:t>
            </w:r>
            <w:r w:rsidRPr="00940BD0">
              <w:rPr>
                <w:rFonts w:ascii="Calibri" w:eastAsia="新細明體" w:hAnsi="Calibri" w:cs="Calibri"/>
                <w:lang w:eastAsia="zh-TW"/>
              </w:rPr>
              <w:t xml:space="preserve"> seconds</w:t>
            </w:r>
          </w:p>
        </w:tc>
        <w:tc>
          <w:tcPr>
            <w:tcW w:w="18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43086" w14:textId="77777777" w:rsidR="000E3C28" w:rsidRPr="007A5F4F" w:rsidRDefault="000E3C28" w:rsidP="00683043">
            <w:pPr>
              <w:spacing w:after="0"/>
              <w:ind w:right="-99"/>
              <w:jc w:val="center"/>
              <w:rPr>
                <w:rFonts w:eastAsia="Yu Mincho" w:cstheme="minorHAnsi"/>
                <w:lang w:eastAsia="ja-JP"/>
              </w:rPr>
            </w:pPr>
            <w:r>
              <w:rPr>
                <w:rFonts w:eastAsia="DengXian" w:cstheme="minorHAnsi"/>
                <w:lang w:eastAsia="en-US"/>
              </w:rPr>
              <w:t xml:space="preserve">At least 82 ms based on </w:t>
            </w:r>
            <w:r w:rsidRPr="00B767B3">
              <w:rPr>
                <w:rFonts w:eastAsia="DengXian" w:cstheme="minorHAnsi"/>
                <w:lang w:eastAsia="en-US"/>
              </w:rPr>
              <w:t>R1-2212261</w:t>
            </w:r>
          </w:p>
        </w:tc>
      </w:tr>
    </w:tbl>
    <w:p w14:paraId="5E53B774" w14:textId="77777777" w:rsidR="000E3C28" w:rsidRPr="000E3C28" w:rsidRDefault="000E3C28" w:rsidP="000E3C28">
      <w:pPr>
        <w:rPr>
          <w:lang w:eastAsia="en-US"/>
        </w:rPr>
      </w:pPr>
    </w:p>
    <w:p w14:paraId="720ABF07" w14:textId="7DB77A83" w:rsidR="000E3C28" w:rsidRDefault="002D5B05">
      <w:pPr>
        <w:pStyle w:val="TOC1"/>
        <w:rPr>
          <w:rFonts w:eastAsiaTheme="minorEastAsia" w:cstheme="minorBidi"/>
          <w:b w:val="0"/>
          <w:kern w:val="2"/>
          <w:sz w:val="24"/>
          <w:szCs w:val="22"/>
          <w:lang w:eastAsia="zh-TW"/>
        </w:rPr>
      </w:pPr>
      <w:hyperlink w:anchor="_Toc127546026" w:history="1">
        <w:r w:rsidR="000E3C28" w:rsidRPr="00B93C18">
          <w:rPr>
            <w:rStyle w:val="Hyperlink"/>
          </w:rPr>
          <w:t>Observation 2</w:t>
        </w:r>
        <w:r w:rsidR="000E3C28">
          <w:rPr>
            <w:rFonts w:eastAsiaTheme="minorEastAsia" w:cstheme="minorBidi"/>
            <w:b w:val="0"/>
            <w:kern w:val="2"/>
            <w:sz w:val="24"/>
            <w:szCs w:val="22"/>
            <w:lang w:eastAsia="zh-TW"/>
          </w:rPr>
          <w:tab/>
        </w:r>
        <w:r w:rsidR="000E3C28" w:rsidRPr="00B93C18">
          <w:rPr>
            <w:rStyle w:val="Hyperlink"/>
          </w:rPr>
          <w:t>LPWUS and LPHAP (Low Power High Accuracy Positioning) both target industrial IoT scenarios and have similar considerations on hardware requirements.</w:t>
        </w:r>
      </w:hyperlink>
    </w:p>
    <w:p w14:paraId="214F6BB4" w14:textId="6FD885D6" w:rsidR="000E3C28" w:rsidRDefault="002D5B05">
      <w:pPr>
        <w:pStyle w:val="TOC1"/>
        <w:rPr>
          <w:rStyle w:val="Hyperlink"/>
        </w:rPr>
      </w:pPr>
      <w:hyperlink w:anchor="_Toc127546027" w:history="1">
        <w:r w:rsidR="000E3C28" w:rsidRPr="00B93C18">
          <w:rPr>
            <w:rStyle w:val="Hyperlink"/>
            <w:lang w:val="en-GB" w:eastAsia="zh-TW"/>
          </w:rPr>
          <w:t>Proposal 2</w:t>
        </w:r>
        <w:r w:rsidR="000E3C28">
          <w:rPr>
            <w:rFonts w:eastAsiaTheme="minorEastAsia" w:cstheme="minorBidi"/>
            <w:b w:val="0"/>
            <w:kern w:val="2"/>
            <w:sz w:val="24"/>
            <w:szCs w:val="22"/>
            <w:lang w:eastAsia="zh-TW"/>
          </w:rPr>
          <w:tab/>
        </w:r>
        <w:r w:rsidR="000E3C28" w:rsidRPr="00B93C18">
          <w:rPr>
            <w:rStyle w:val="Hyperlink"/>
            <w:lang w:val="en-GB" w:eastAsia="zh-TW"/>
          </w:rPr>
          <w:t>For IoT and wearables, consider the following power models for an “ultra-deep sleep” power state for the main ratio for R18 LPWUS evaluation.</w:t>
        </w:r>
      </w:hyperlink>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3"/>
        <w:gridCol w:w="1034"/>
        <w:gridCol w:w="1284"/>
        <w:gridCol w:w="1945"/>
        <w:gridCol w:w="1087"/>
        <w:gridCol w:w="1064"/>
        <w:gridCol w:w="1803"/>
      </w:tblGrid>
      <w:tr w:rsidR="000E3C28" w:rsidRPr="007A5F4F" w14:paraId="5A0C76BD" w14:textId="77777777" w:rsidTr="00683043">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48877467"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Use case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0F895EB9"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Power State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2403A7BD"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Relative Power (unit)</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3B46D0E8"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 xml:space="preserve">Ramp-up and down transition energy </w:t>
            </w:r>
          </w:p>
          <w:p w14:paraId="26C9268E"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(unit multiplied by ms)</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0DD8DA00"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Ramp-up time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Pr>
          <w:p w14:paraId="532FDF41"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b/>
                <w:bCs/>
                <w:lang w:eastAsia="zh-TW"/>
              </w:rPr>
            </w:pPr>
            <w:r>
              <w:rPr>
                <w:rFonts w:ascii="Calibri" w:eastAsia="新細明體" w:hAnsi="Calibri" w:cs="Calibri"/>
                <w:b/>
                <w:bCs/>
                <w:lang w:eastAsia="zh-TW"/>
              </w:rPr>
              <w:t>Ramp-down time</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6E94B5B9"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b/>
                <w:bCs/>
                <w:lang w:eastAsia="zh-TW"/>
              </w:rPr>
              <w:t>Time for sync/re-sync</w:t>
            </w:r>
          </w:p>
        </w:tc>
      </w:tr>
      <w:tr w:rsidR="000E3C28" w:rsidRPr="007A5F4F" w14:paraId="3466063F" w14:textId="77777777" w:rsidTr="00683043">
        <w:tc>
          <w:tcPr>
            <w:tcW w:w="0" w:type="auto"/>
            <w:tcBorders>
              <w:top w:val="single" w:sz="8" w:space="0" w:color="A3A3A3"/>
              <w:left w:val="single" w:sz="8" w:space="0" w:color="A3A3A3"/>
              <w:bottom w:val="single" w:sz="8" w:space="0" w:color="A3A3A3"/>
              <w:right w:val="single" w:sz="8" w:space="0" w:color="A3A3A3"/>
            </w:tcBorders>
          </w:tcPr>
          <w:p w14:paraId="2B34064E" w14:textId="77777777" w:rsidR="000E3C28" w:rsidRPr="00940BD0" w:rsidRDefault="000E3C28" w:rsidP="00683043">
            <w:pPr>
              <w:overflowPunct/>
              <w:autoSpaceDE/>
              <w:autoSpaceDN/>
              <w:adjustRightInd/>
              <w:spacing w:after="0"/>
              <w:jc w:val="center"/>
              <w:textAlignment w:val="auto"/>
              <w:rPr>
                <w:rFonts w:ascii="Calibri" w:eastAsia="新細明體" w:hAnsi="Calibri" w:cs="Calibri"/>
                <w:lang w:eastAsia="zh-TW"/>
              </w:rPr>
            </w:pPr>
            <w:r>
              <w:rPr>
                <w:rFonts w:ascii="Calibri" w:eastAsia="新細明體" w:hAnsi="Calibri" w:cs="Calibri"/>
                <w:lang w:eastAsia="zh-TW"/>
              </w:rPr>
              <w:t>IoT and wearables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E2A96B"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Ultra-deep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A217F" w14:textId="77777777" w:rsidR="000E3C28" w:rsidRPr="007A5F4F" w:rsidRDefault="000E3C28" w:rsidP="00683043">
            <w:pPr>
              <w:overflowPunct/>
              <w:autoSpaceDE/>
              <w:autoSpaceDN/>
              <w:adjustRightInd/>
              <w:spacing w:after="0"/>
              <w:jc w:val="center"/>
              <w:textAlignment w:val="auto"/>
              <w:rPr>
                <w:rFonts w:ascii="Calibri" w:eastAsia="新細明體" w:hAnsi="Calibri" w:cs="Calibri"/>
                <w:lang w:eastAsia="zh-TW"/>
              </w:rPr>
            </w:pPr>
            <w:r w:rsidRPr="007A5F4F">
              <w:rPr>
                <w:rFonts w:ascii="Calibri" w:eastAsia="新細明體" w:hAnsi="Calibri" w:cs="Calibri"/>
                <w:lang w:eastAsia="zh-TW"/>
              </w:rPr>
              <w:t>0.015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33E4BF" w14:textId="77777777" w:rsidR="000E3C28" w:rsidRPr="007A5F4F" w:rsidRDefault="000E3C28" w:rsidP="00683043">
            <w:pPr>
              <w:overflowPunct/>
              <w:autoSpaceDE/>
              <w:autoSpaceDN/>
              <w:adjustRightInd/>
              <w:spacing w:after="0"/>
              <w:ind w:leftChars="-45" w:left="-90"/>
              <w:jc w:val="center"/>
              <w:textAlignment w:val="auto"/>
              <w:rPr>
                <w:rFonts w:ascii="Calibri" w:eastAsia="新細明體" w:hAnsi="Calibri" w:cs="Calibri"/>
                <w:lang w:eastAsia="zh-TW"/>
              </w:rPr>
            </w:pPr>
            <w:r>
              <w:rPr>
                <w:rFonts w:ascii="Calibri" w:eastAsia="新細明體" w:hAnsi="Calibri" w:cs="Calibri"/>
                <w:lang w:eastAsia="zh-TW"/>
              </w:rPr>
              <w:t>10000</w:t>
            </w:r>
          </w:p>
        </w:tc>
        <w:tc>
          <w:tcPr>
            <w:tcW w:w="0" w:type="auto"/>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B4488" w14:textId="77777777" w:rsidR="000E3C28" w:rsidRPr="00940BD0" w:rsidRDefault="000E3C28" w:rsidP="00683043">
            <w:pPr>
              <w:overflowPunct/>
              <w:autoSpaceDE/>
              <w:autoSpaceDN/>
              <w:adjustRightInd/>
              <w:spacing w:after="0"/>
              <w:jc w:val="center"/>
              <w:textAlignment w:val="auto"/>
              <w:rPr>
                <w:rFonts w:ascii="Calibri" w:eastAsia="新細明體" w:hAnsi="Calibri" w:cs="Calibri"/>
                <w:lang w:eastAsia="zh-TW"/>
              </w:rPr>
            </w:pPr>
            <w:r>
              <w:rPr>
                <w:rFonts w:ascii="Calibri" w:eastAsia="新細明體" w:hAnsi="Calibri" w:cs="Calibri"/>
                <w:lang w:eastAsia="zh-TW"/>
              </w:rPr>
              <w:t>Total transition time: 400ms; Option: 1s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E10ABE" w14:textId="77777777" w:rsidR="000E3C28" w:rsidRPr="007A5F4F" w:rsidRDefault="000E3C28" w:rsidP="00683043">
            <w:pPr>
              <w:spacing w:after="0"/>
              <w:ind w:right="-99"/>
              <w:jc w:val="center"/>
              <w:rPr>
                <w:rFonts w:eastAsia="Yu Mincho" w:cstheme="minorHAnsi"/>
                <w:lang w:eastAsia="ja-JP"/>
              </w:rPr>
            </w:pPr>
            <w:r>
              <w:rPr>
                <w:rFonts w:eastAsia="DengXian" w:cstheme="minorHAnsi"/>
                <w:lang w:eastAsia="en-US"/>
              </w:rPr>
              <w:t xml:space="preserve">At least 82 ms based on </w:t>
            </w:r>
            <w:r w:rsidRPr="00B767B3">
              <w:rPr>
                <w:rFonts w:eastAsia="DengXian" w:cstheme="minorHAnsi"/>
                <w:lang w:eastAsia="en-US"/>
              </w:rPr>
              <w:t>R1-2212261</w:t>
            </w:r>
          </w:p>
        </w:tc>
      </w:tr>
    </w:tbl>
    <w:p w14:paraId="60934E90" w14:textId="77777777" w:rsidR="000E3C28" w:rsidRPr="000E3C28" w:rsidRDefault="000E3C28" w:rsidP="000E3C28">
      <w:pPr>
        <w:rPr>
          <w:lang w:eastAsia="en-US"/>
        </w:rPr>
      </w:pPr>
    </w:p>
    <w:p w14:paraId="7EE38B1D" w14:textId="699FE887" w:rsidR="000E3C28" w:rsidRDefault="002D5B05">
      <w:pPr>
        <w:pStyle w:val="TOC1"/>
        <w:rPr>
          <w:rFonts w:eastAsiaTheme="minorEastAsia" w:cstheme="minorBidi"/>
          <w:b w:val="0"/>
          <w:kern w:val="2"/>
          <w:sz w:val="24"/>
          <w:szCs w:val="22"/>
          <w:lang w:eastAsia="zh-TW"/>
        </w:rPr>
      </w:pPr>
      <w:hyperlink w:anchor="_Toc127546028" w:history="1">
        <w:r w:rsidR="000E3C28" w:rsidRPr="00B93C18">
          <w:rPr>
            <w:rStyle w:val="Hyperlink"/>
          </w:rPr>
          <w:t>Observation 3</w:t>
        </w:r>
        <w:r w:rsidR="000E3C28">
          <w:rPr>
            <w:rFonts w:eastAsiaTheme="minorEastAsia" w:cstheme="minorBidi"/>
            <w:b w:val="0"/>
            <w:kern w:val="2"/>
            <w:sz w:val="24"/>
            <w:szCs w:val="22"/>
            <w:lang w:eastAsia="zh-TW"/>
          </w:rPr>
          <w:tab/>
        </w:r>
        <w:r w:rsidR="000E3C28" w:rsidRPr="00B93C18">
          <w:rPr>
            <w:rStyle w:val="Hyperlink"/>
          </w:rPr>
          <w:t>For a non-OFDM-based LPWUR, RAN1 considers removing the relative power values of 1, 2, and 4 because the non-OFDM-based LPWUR is typically less than 1 mW.</w:t>
        </w:r>
      </w:hyperlink>
    </w:p>
    <w:p w14:paraId="7A5CD69C" w14:textId="7630A28D" w:rsidR="000E3C28" w:rsidRDefault="002D5B05">
      <w:pPr>
        <w:pStyle w:val="TOC1"/>
        <w:rPr>
          <w:rFonts w:eastAsiaTheme="minorEastAsia" w:cstheme="minorBidi"/>
          <w:b w:val="0"/>
          <w:kern w:val="2"/>
          <w:sz w:val="24"/>
          <w:szCs w:val="22"/>
          <w:lang w:eastAsia="zh-TW"/>
        </w:rPr>
      </w:pPr>
      <w:hyperlink w:anchor="_Toc127546029" w:history="1">
        <w:r w:rsidR="000E3C28" w:rsidRPr="00B93C18">
          <w:rPr>
            <w:rStyle w:val="Hyperlink"/>
          </w:rPr>
          <w:t>Observation 4</w:t>
        </w:r>
        <w:r w:rsidR="000E3C28">
          <w:rPr>
            <w:rFonts w:eastAsiaTheme="minorEastAsia" w:cstheme="minorBidi"/>
            <w:b w:val="0"/>
            <w:kern w:val="2"/>
            <w:sz w:val="24"/>
            <w:szCs w:val="22"/>
            <w:lang w:eastAsia="zh-TW"/>
          </w:rPr>
          <w:tab/>
        </w:r>
        <w:r w:rsidR="000E3C28" w:rsidRPr="00B93C18">
          <w:rPr>
            <w:rStyle w:val="Hyperlink"/>
          </w:rPr>
          <w:t>For a non-OFDM-based LPWUR, RAN1 considers a zero ramp-up time due to a simple receiver architecture without PLL, AGC, advanced CPU, or heavy memory usage.</w:t>
        </w:r>
      </w:hyperlink>
    </w:p>
    <w:p w14:paraId="56A22145" w14:textId="4CBFC4AE" w:rsidR="000E3C28" w:rsidRDefault="002D5B05">
      <w:pPr>
        <w:pStyle w:val="TOC1"/>
        <w:rPr>
          <w:rStyle w:val="Hyperlink"/>
        </w:rPr>
      </w:pPr>
      <w:hyperlink w:anchor="_Toc127546030" w:history="1">
        <w:r w:rsidR="000E3C28" w:rsidRPr="00B93C18">
          <w:rPr>
            <w:rStyle w:val="Hyperlink"/>
            <w:lang w:val="en-GB" w:eastAsia="zh-TW"/>
          </w:rPr>
          <w:t>Proposal 3</w:t>
        </w:r>
        <w:r w:rsidR="000E3C28">
          <w:rPr>
            <w:rFonts w:eastAsiaTheme="minorEastAsia" w:cstheme="minorBidi"/>
            <w:b w:val="0"/>
            <w:kern w:val="2"/>
            <w:sz w:val="24"/>
            <w:szCs w:val="22"/>
            <w:lang w:eastAsia="zh-TW"/>
          </w:rPr>
          <w:tab/>
        </w:r>
        <w:r w:rsidR="000E3C28" w:rsidRPr="00B93C18">
          <w:rPr>
            <w:rStyle w:val="Hyperlink"/>
            <w:lang w:val="en-GB" w:eastAsia="zh-TW"/>
          </w:rPr>
          <w:t>Consider the following power model for non-OFDM-based LPWUR for FR1 evaluation.</w:t>
        </w:r>
      </w:hyperlink>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50"/>
        <w:gridCol w:w="1918"/>
        <w:gridCol w:w="2050"/>
        <w:gridCol w:w="1345"/>
      </w:tblGrid>
      <w:tr w:rsidR="000E3C28" w:rsidRPr="00E155D9" w14:paraId="0EC8C14D" w14:textId="77777777" w:rsidTr="00683043">
        <w:trPr>
          <w:jc w:val="center"/>
        </w:trPr>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4653B02F"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sz w:val="24"/>
                <w:szCs w:val="24"/>
                <w:lang w:eastAsia="zh-TW"/>
              </w:rPr>
            </w:pPr>
            <w:r w:rsidRPr="00E155D9">
              <w:rPr>
                <w:rFonts w:ascii="Calibri" w:eastAsia="新細明體" w:hAnsi="Calibri" w:cs="Calibri"/>
                <w:b/>
                <w:bCs/>
                <w:color w:val="000000" w:themeColor="text1"/>
                <w:lang w:eastAsia="zh-TW"/>
              </w:rPr>
              <w:t>Power State</w:t>
            </w:r>
            <w:r>
              <w:rPr>
                <w:rFonts w:ascii="Calibri" w:eastAsia="新細明體" w:hAnsi="Calibri" w:cs="Calibri"/>
                <w:b/>
                <w:bCs/>
                <w:color w:val="000000" w:themeColor="text1"/>
                <w:lang w:eastAsia="zh-TW"/>
              </w:rPr>
              <w:t xml:space="preserve"> of LPWUR</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139AC9FA"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Relative Power (unit)</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34433990"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Transition energy:</w:t>
            </w:r>
          </w:p>
          <w:p w14:paraId="12041691"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(unit multiplied by ms)</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vAlign w:val="center"/>
            <w:hideMark/>
          </w:tcPr>
          <w:p w14:paraId="41E27691"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Ramp-up time</w:t>
            </w:r>
          </w:p>
          <w:p w14:paraId="27EB73DE"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w:t>
            </w:r>
            <w:r w:rsidRPr="00E155D9">
              <w:rPr>
                <w:rFonts w:ascii="Calibri" w:eastAsia="新細明體" w:hAnsi="Calibri" w:cs="Calibri"/>
                <w:b/>
                <w:bCs/>
                <w:color w:val="000000" w:themeColor="text1"/>
                <w:vertAlign w:val="subscript"/>
                <w:lang w:eastAsia="zh-TW"/>
              </w:rPr>
              <w:t xml:space="preserve">LR, ramp-up </w:t>
            </w:r>
            <w:r w:rsidRPr="00E155D9">
              <w:rPr>
                <w:rFonts w:ascii="Calibri" w:eastAsia="新細明體" w:hAnsi="Calibri" w:cs="Calibri"/>
                <w:b/>
                <w:bCs/>
                <w:color w:val="000000" w:themeColor="text1"/>
                <w:lang w:eastAsia="zh-TW"/>
              </w:rPr>
              <w:t>(ms)</w:t>
            </w:r>
          </w:p>
        </w:tc>
      </w:tr>
      <w:tr w:rsidR="000E3C28" w:rsidRPr="00E155D9" w14:paraId="34E5F9EB" w14:textId="77777777" w:rsidTr="00683043">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6AC5C8C" w14:textId="77777777" w:rsidR="000E3C28" w:rsidRPr="0087462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 xml:space="preserve">LPWUR </w:t>
            </w:r>
            <w:r w:rsidRPr="00874629">
              <w:rPr>
                <w:rFonts w:ascii="Calibri" w:eastAsia="新細明體" w:hAnsi="Calibri" w:cs="Calibri"/>
                <w:color w:val="000000" w:themeColor="text1"/>
                <w:lang w:eastAsia="zh-TW"/>
              </w:rPr>
              <w:t>Off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D673BD4"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0.001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C6F0D1B"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B569D86"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0</w:t>
            </w:r>
          </w:p>
        </w:tc>
      </w:tr>
      <w:tr w:rsidR="000E3C28" w:rsidRPr="00E155D9" w14:paraId="347C8E08" w14:textId="77777777" w:rsidTr="00683043">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5B176D9" w14:textId="77777777" w:rsidR="000E3C28" w:rsidRPr="0087462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Pr>
                <w:rFonts w:ascii="Calibri" w:eastAsia="新細明體" w:hAnsi="Calibri" w:cs="Calibri"/>
                <w:color w:val="000000" w:themeColor="text1"/>
                <w:lang w:eastAsia="zh-TW"/>
              </w:rPr>
              <w:t xml:space="preserve">LPWUR </w:t>
            </w:r>
            <w:r w:rsidRPr="00874629">
              <w:rPr>
                <w:rFonts w:ascii="Calibri" w:eastAsia="新細明體" w:hAnsi="Calibri" w:cs="Calibri"/>
                <w:color w:val="000000" w:themeColor="text1"/>
                <w:lang w:eastAsia="zh-TW"/>
              </w:rPr>
              <w:t>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42951CD"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color w:val="000000" w:themeColor="text1"/>
                <w:lang w:eastAsia="zh-TW"/>
              </w:rPr>
              <w:t>0.01/0.05/0.1/0.5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033FFC3"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sz w:val="22"/>
                <w:szCs w:val="22"/>
                <w:lang w:eastAsia="zh-TW"/>
              </w:rPr>
            </w:pPr>
            <w:r>
              <w:rPr>
                <w:rFonts w:ascii="Calibri" w:eastAsia="新細明體" w:hAnsi="Calibri" w:cs="Calibri"/>
                <w:color w:val="000000" w:themeColor="text1"/>
                <w:sz w:val="22"/>
                <w:szCs w:val="22"/>
                <w:lang w:eastAsia="zh-TW"/>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5E7B0F5" w14:textId="77777777" w:rsidR="000E3C28" w:rsidRPr="00E155D9" w:rsidRDefault="000E3C28" w:rsidP="00683043">
            <w:pPr>
              <w:overflowPunct/>
              <w:autoSpaceDE/>
              <w:autoSpaceDN/>
              <w:adjustRightInd/>
              <w:spacing w:after="0"/>
              <w:jc w:val="center"/>
              <w:textAlignment w:val="auto"/>
              <w:rPr>
                <w:rFonts w:ascii="Calibri" w:eastAsia="新細明體" w:hAnsi="Calibri" w:cs="Calibri"/>
                <w:color w:val="000000" w:themeColor="text1"/>
                <w:sz w:val="22"/>
                <w:szCs w:val="22"/>
                <w:lang w:eastAsia="zh-TW"/>
              </w:rPr>
            </w:pPr>
            <w:r>
              <w:rPr>
                <w:rFonts w:ascii="Calibri" w:eastAsia="新細明體" w:hAnsi="Calibri" w:cs="Calibri"/>
                <w:color w:val="000000" w:themeColor="text1"/>
                <w:sz w:val="22"/>
                <w:szCs w:val="22"/>
                <w:lang w:eastAsia="zh-TW"/>
              </w:rPr>
              <w:t>N/A</w:t>
            </w:r>
          </w:p>
        </w:tc>
      </w:tr>
    </w:tbl>
    <w:p w14:paraId="73E924A5" w14:textId="77777777" w:rsidR="000E3C28" w:rsidRPr="000E3C28" w:rsidRDefault="000E3C28" w:rsidP="000E3C28">
      <w:pPr>
        <w:rPr>
          <w:lang w:eastAsia="en-US"/>
        </w:rPr>
      </w:pPr>
    </w:p>
    <w:p w14:paraId="24E344FC" w14:textId="44F0E0FD" w:rsidR="000E3C28" w:rsidRDefault="002D5B05">
      <w:pPr>
        <w:pStyle w:val="TOC1"/>
        <w:rPr>
          <w:rFonts w:eastAsiaTheme="minorEastAsia" w:cstheme="minorBidi"/>
          <w:b w:val="0"/>
          <w:kern w:val="2"/>
          <w:sz w:val="24"/>
          <w:szCs w:val="22"/>
          <w:lang w:eastAsia="zh-TW"/>
        </w:rPr>
      </w:pPr>
      <w:hyperlink w:anchor="_Toc127546031" w:history="1">
        <w:r w:rsidR="000E3C28" w:rsidRPr="00B93C18">
          <w:rPr>
            <w:rStyle w:val="Hyperlink"/>
          </w:rPr>
          <w:t>Observation 5</w:t>
        </w:r>
        <w:r w:rsidR="000E3C28">
          <w:rPr>
            <w:rFonts w:eastAsiaTheme="minorEastAsia" w:cstheme="minorBidi"/>
            <w:b w:val="0"/>
            <w:kern w:val="2"/>
            <w:sz w:val="24"/>
            <w:szCs w:val="22"/>
            <w:lang w:eastAsia="zh-TW"/>
          </w:rPr>
          <w:tab/>
        </w:r>
        <w:r w:rsidR="000E3C28" w:rsidRPr="00B93C18">
          <w:rPr>
            <w:rStyle w:val="Hyperlink"/>
          </w:rPr>
          <w:t>OFDM-based LPWUR can reuse LO, ADC, and DFT modules from the MR to perform coherent detection on an SSS-like LP-WUS.</w:t>
        </w:r>
      </w:hyperlink>
    </w:p>
    <w:p w14:paraId="3DDA471F" w14:textId="7A69F4A9" w:rsidR="000E3C28" w:rsidRDefault="002D5B05">
      <w:pPr>
        <w:pStyle w:val="TOC1"/>
        <w:rPr>
          <w:rStyle w:val="Hyperlink"/>
        </w:rPr>
      </w:pPr>
      <w:hyperlink w:anchor="_Toc127546032" w:history="1">
        <w:r w:rsidR="000E3C28" w:rsidRPr="00B93C18">
          <w:rPr>
            <w:rStyle w:val="Hyperlink"/>
          </w:rPr>
          <w:t>Proposal 4</w:t>
        </w:r>
        <w:r w:rsidR="000E3C28">
          <w:rPr>
            <w:rFonts w:eastAsiaTheme="minorEastAsia" w:cstheme="minorBidi"/>
            <w:b w:val="0"/>
            <w:kern w:val="2"/>
            <w:sz w:val="24"/>
            <w:szCs w:val="22"/>
            <w:lang w:eastAsia="zh-TW"/>
          </w:rPr>
          <w:tab/>
        </w:r>
        <w:r w:rsidR="000E3C28" w:rsidRPr="00B93C18">
          <w:rPr>
            <w:rStyle w:val="Hyperlink"/>
            <w:rFonts w:eastAsia="DengXian"/>
          </w:rPr>
          <w:t>The power states for an OFDM-based LPWUR can be modeled as follows:</w:t>
        </w:r>
      </w:hyperlink>
    </w:p>
    <w:tbl>
      <w:tblPr>
        <w:tblStyle w:val="TableGrid"/>
        <w:tblW w:w="0" w:type="auto"/>
        <w:jc w:val="center"/>
        <w:tblLook w:val="04A0" w:firstRow="1" w:lastRow="0" w:firstColumn="1" w:lastColumn="0" w:noHBand="0" w:noVBand="1"/>
      </w:tblPr>
      <w:tblGrid>
        <w:gridCol w:w="2106"/>
        <w:gridCol w:w="1472"/>
        <w:gridCol w:w="1669"/>
        <w:gridCol w:w="1813"/>
        <w:gridCol w:w="2288"/>
      </w:tblGrid>
      <w:tr w:rsidR="000E3C28" w14:paraId="4272830E" w14:textId="77777777" w:rsidTr="00683043">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125A95" w14:textId="77777777" w:rsidR="000E3C28" w:rsidRDefault="000E3C28" w:rsidP="00683043">
            <w:pPr>
              <w:spacing w:after="0"/>
              <w:jc w:val="center"/>
              <w:rPr>
                <w:rFonts w:ascii="Calibri" w:eastAsia="DengXian" w:hAnsi="Calibri"/>
                <w:b/>
                <w:bCs/>
              </w:rPr>
            </w:pPr>
            <w:r>
              <w:rPr>
                <w:rFonts w:ascii="Calibri" w:eastAsia="DengXian" w:hAnsi="Calibri"/>
                <w:b/>
                <w:bCs/>
              </w:rPr>
              <w:t>Power State of LPWUR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29EA15" w14:textId="77777777" w:rsidR="000E3C28" w:rsidRDefault="000E3C28" w:rsidP="00683043">
            <w:pPr>
              <w:spacing w:after="0"/>
              <w:jc w:val="center"/>
              <w:rPr>
                <w:rFonts w:ascii="Calibri" w:eastAsia="DengXian" w:hAnsi="Calibri"/>
                <w:b/>
                <w:bCs/>
              </w:rPr>
            </w:pPr>
            <w:r>
              <w:rPr>
                <w:rFonts w:ascii="Calibri" w:eastAsia="DengXian" w:hAnsi="Calibri"/>
                <w:b/>
                <w:bCs/>
              </w:rPr>
              <w:t>Relative power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060D4F" w14:textId="77777777" w:rsidR="000E3C28" w:rsidRPr="00D7124E"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Transition energy</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3955D4" w14:textId="77777777" w:rsidR="000E3C28" w:rsidRPr="00D7124E" w:rsidRDefault="000E3C28" w:rsidP="00683043">
            <w:pPr>
              <w:overflowPunct/>
              <w:autoSpaceDE/>
              <w:autoSpaceDN/>
              <w:adjustRightInd/>
              <w:spacing w:after="0"/>
              <w:jc w:val="center"/>
              <w:textAlignment w:val="auto"/>
              <w:rPr>
                <w:rFonts w:ascii="Calibri" w:eastAsia="新細明體" w:hAnsi="Calibri" w:cs="Calibri"/>
                <w:color w:val="000000" w:themeColor="text1"/>
                <w:lang w:eastAsia="zh-TW"/>
              </w:rPr>
            </w:pPr>
            <w:r w:rsidRPr="00E155D9">
              <w:rPr>
                <w:rFonts w:ascii="Calibri" w:eastAsia="新細明體" w:hAnsi="Calibri" w:cs="Calibri"/>
                <w:b/>
                <w:bCs/>
                <w:color w:val="000000" w:themeColor="text1"/>
                <w:lang w:eastAsia="zh-TW"/>
              </w:rPr>
              <w:t>Ramp-up time</w:t>
            </w:r>
            <w:r>
              <w:rPr>
                <w:rFonts w:ascii="Calibri" w:eastAsia="新細明體" w:hAnsi="Calibri" w:cs="Calibri"/>
                <w:b/>
                <w:bCs/>
                <w:color w:val="000000" w:themeColor="text1"/>
                <w:lang w:eastAsia="zh-TW"/>
              </w:rPr>
              <w:t xml:space="preserve"> </w:t>
            </w:r>
            <w:r w:rsidRPr="00E155D9">
              <w:rPr>
                <w:rFonts w:ascii="Calibri" w:eastAsia="新細明體" w:hAnsi="Calibri" w:cs="Calibri"/>
                <w:b/>
                <w:bCs/>
                <w:color w:val="000000" w:themeColor="text1"/>
                <w:lang w:eastAsia="zh-TW"/>
              </w:rPr>
              <w:t>(ms)</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9EA6D1" w14:textId="77777777" w:rsidR="000E3C28" w:rsidRDefault="000E3C28" w:rsidP="00683043">
            <w:pPr>
              <w:spacing w:after="0"/>
              <w:jc w:val="center"/>
              <w:rPr>
                <w:rFonts w:ascii="Calibri" w:eastAsia="DengXian" w:hAnsi="Calibri"/>
                <w:b/>
                <w:bCs/>
              </w:rPr>
            </w:pPr>
            <w:r>
              <w:rPr>
                <w:rFonts w:ascii="Calibri" w:eastAsia="DengXian" w:hAnsi="Calibri"/>
                <w:b/>
                <w:bCs/>
              </w:rPr>
              <w:t>Notes</w:t>
            </w:r>
          </w:p>
        </w:tc>
      </w:tr>
      <w:tr w:rsidR="000E3C28" w14:paraId="3CD13F8A" w14:textId="77777777" w:rsidTr="00683043">
        <w:trPr>
          <w:trHeight w:val="25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A95D7" w14:textId="77777777" w:rsidR="000E3C28" w:rsidRDefault="000E3C28" w:rsidP="00683043">
            <w:pPr>
              <w:spacing w:after="0"/>
              <w:jc w:val="center"/>
              <w:rPr>
                <w:rFonts w:ascii="Calibri" w:eastAsia="DengXian" w:hAnsi="Calibri"/>
              </w:rPr>
            </w:pPr>
            <w:r>
              <w:rPr>
                <w:rFonts w:ascii="Calibri" w:eastAsia="DengXian" w:hAnsi="Calibri"/>
              </w:rPr>
              <w:t>OFDM-WUR 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32636" w14:textId="77777777" w:rsidR="000E3C28" w:rsidRDefault="000E3C28" w:rsidP="00683043">
            <w:pPr>
              <w:spacing w:after="0"/>
              <w:jc w:val="center"/>
              <w:rPr>
                <w:rFonts w:ascii="Calibri" w:eastAsia="DengXian" w:hAnsi="Calibri"/>
              </w:rPr>
            </w:pPr>
            <w:r>
              <w:rPr>
                <w:rFonts w:ascii="Calibri" w:eastAsia="DengXian" w:hAnsi="Calibri"/>
              </w:rPr>
              <w:t>40</w:t>
            </w:r>
          </w:p>
        </w:tc>
        <w:tc>
          <w:tcPr>
            <w:tcW w:w="0" w:type="auto"/>
            <w:tcBorders>
              <w:top w:val="single" w:sz="4" w:space="0" w:color="auto"/>
              <w:left w:val="single" w:sz="4" w:space="0" w:color="auto"/>
              <w:bottom w:val="single" w:sz="4" w:space="0" w:color="auto"/>
              <w:right w:val="single" w:sz="4" w:space="0" w:color="auto"/>
            </w:tcBorders>
            <w:vAlign w:val="center"/>
          </w:tcPr>
          <w:p w14:paraId="370D9592" w14:textId="77777777" w:rsidR="000E3C28" w:rsidRDefault="000E3C28" w:rsidP="00683043">
            <w:pPr>
              <w:spacing w:after="0"/>
              <w:jc w:val="center"/>
              <w:rPr>
                <w:rFonts w:ascii="Calibri" w:eastAsia="DengXian" w:hAnsi="Calibri"/>
              </w:rPr>
            </w:pPr>
            <w:r>
              <w:rPr>
                <w:rFonts w:ascii="Calibri" w:eastAsia="DengXian" w:hAnsi="Calibri"/>
              </w:rPr>
              <w:t>N/A</w:t>
            </w:r>
          </w:p>
        </w:tc>
        <w:tc>
          <w:tcPr>
            <w:tcW w:w="0" w:type="auto"/>
            <w:tcBorders>
              <w:top w:val="single" w:sz="4" w:space="0" w:color="auto"/>
              <w:left w:val="single" w:sz="4" w:space="0" w:color="auto"/>
              <w:bottom w:val="single" w:sz="4" w:space="0" w:color="auto"/>
              <w:right w:val="single" w:sz="4" w:space="0" w:color="auto"/>
            </w:tcBorders>
            <w:vAlign w:val="center"/>
          </w:tcPr>
          <w:p w14:paraId="1F2FE579" w14:textId="77777777" w:rsidR="000E3C28" w:rsidRDefault="000E3C28" w:rsidP="00683043">
            <w:pPr>
              <w:spacing w:after="0"/>
              <w:jc w:val="center"/>
              <w:rPr>
                <w:rFonts w:ascii="Calibri" w:eastAsia="DengXian" w:hAnsi="Calibri"/>
              </w:rPr>
            </w:pPr>
            <w:r>
              <w:rPr>
                <w:rFonts w:ascii="Calibri" w:eastAsia="DengXian" w:hAnsi="Calibri" w:hint="eastAsia"/>
              </w:rPr>
              <w:t>N</w:t>
            </w:r>
            <w:r>
              <w:rPr>
                <w:rFonts w:ascii="Calibri" w:eastAsia="DengXian" w:hAnsi="Calibr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07DC" w14:textId="77777777" w:rsidR="000E3C28" w:rsidRDefault="000E3C28" w:rsidP="00683043">
            <w:pPr>
              <w:spacing w:after="0"/>
              <w:jc w:val="center"/>
              <w:rPr>
                <w:rFonts w:ascii="Calibri" w:eastAsia="DengXian" w:hAnsi="Calibri"/>
              </w:rPr>
            </w:pPr>
            <w:r>
              <w:rPr>
                <w:rFonts w:ascii="Calibri" w:eastAsia="DengXian" w:hAnsi="Calibri"/>
              </w:rPr>
              <w:t>Share LO and ADC</w:t>
            </w:r>
          </w:p>
        </w:tc>
      </w:tr>
      <w:tr w:rsidR="000E3C28" w14:paraId="4B55CB0D" w14:textId="77777777" w:rsidTr="00683043">
        <w:trPr>
          <w:trHeight w:val="24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F68F3" w14:textId="77777777" w:rsidR="000E3C28" w:rsidRDefault="000E3C28" w:rsidP="00683043">
            <w:pPr>
              <w:spacing w:after="0"/>
              <w:jc w:val="center"/>
              <w:rPr>
                <w:rFonts w:ascii="Calibri" w:eastAsia="DengXian" w:hAnsi="Calibri"/>
              </w:rPr>
            </w:pPr>
            <w:r>
              <w:rPr>
                <w:rFonts w:ascii="Calibri" w:eastAsia="DengXian" w:hAnsi="Calibri"/>
              </w:rPr>
              <w:t>OFDM-WUR 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A079F" w14:textId="77777777" w:rsidR="000E3C28" w:rsidRDefault="000E3C28" w:rsidP="00683043">
            <w:pPr>
              <w:spacing w:after="0"/>
              <w:jc w:val="center"/>
              <w:rPr>
                <w:rFonts w:ascii="Calibri" w:eastAsia="DengXian" w:hAnsi="Calibri"/>
              </w:rPr>
            </w:pPr>
            <w:r>
              <w:rPr>
                <w:rFonts w:ascii="Calibri" w:eastAsia="DengXian" w:hAnsi="Calibri"/>
              </w:rPr>
              <w:t>0.2</w:t>
            </w:r>
          </w:p>
        </w:tc>
        <w:tc>
          <w:tcPr>
            <w:tcW w:w="0" w:type="auto"/>
            <w:tcBorders>
              <w:top w:val="single" w:sz="4" w:space="0" w:color="auto"/>
              <w:left w:val="single" w:sz="4" w:space="0" w:color="auto"/>
              <w:bottom w:val="single" w:sz="4" w:space="0" w:color="auto"/>
              <w:right w:val="single" w:sz="4" w:space="0" w:color="auto"/>
            </w:tcBorders>
            <w:vAlign w:val="center"/>
          </w:tcPr>
          <w:p w14:paraId="29333455" w14:textId="77777777" w:rsidR="000E3C28" w:rsidRDefault="000E3C28" w:rsidP="00683043">
            <w:pPr>
              <w:spacing w:after="0"/>
              <w:jc w:val="center"/>
              <w:rPr>
                <w:rFonts w:ascii="Calibri" w:eastAsia="DengXian" w:hAnsi="Calibri"/>
              </w:rPr>
            </w:pPr>
            <w:r>
              <w:rPr>
                <w:rFonts w:ascii="Calibri" w:eastAsia="DengXian" w:hAnsi="Calibri" w:hint="eastAsia"/>
              </w:rPr>
              <w:t>0</w:t>
            </w:r>
            <w:r>
              <w:rPr>
                <w:rFonts w:ascii="Calibri" w:eastAsia="DengXian" w:hAnsi="Calibri"/>
              </w:rPr>
              <w:t xml:space="preserve"> (ideally)</w:t>
            </w:r>
          </w:p>
        </w:tc>
        <w:tc>
          <w:tcPr>
            <w:tcW w:w="0" w:type="auto"/>
            <w:tcBorders>
              <w:top w:val="single" w:sz="4" w:space="0" w:color="auto"/>
              <w:left w:val="single" w:sz="4" w:space="0" w:color="auto"/>
              <w:bottom w:val="single" w:sz="4" w:space="0" w:color="auto"/>
              <w:right w:val="single" w:sz="4" w:space="0" w:color="auto"/>
            </w:tcBorders>
            <w:vAlign w:val="center"/>
          </w:tcPr>
          <w:p w14:paraId="2C6B64FE" w14:textId="77777777" w:rsidR="000E3C28" w:rsidRDefault="000E3C28" w:rsidP="00683043">
            <w:pPr>
              <w:spacing w:after="0"/>
              <w:jc w:val="center"/>
              <w:rPr>
                <w:rFonts w:ascii="Calibri" w:eastAsia="DengXian" w:hAnsi="Calibri"/>
              </w:rPr>
            </w:pPr>
            <w:r>
              <w:rPr>
                <w:rFonts w:ascii="Calibri" w:eastAsia="DengXian" w:hAnsi="Calibri" w:hint="eastAsia"/>
              </w:rPr>
              <w:t>0</w:t>
            </w:r>
            <w:r>
              <w:rPr>
                <w:rFonts w:ascii="Calibri" w:eastAsia="DengXian" w:hAnsi="Calibri"/>
              </w:rPr>
              <w:t xml:space="preserve"> (ideally)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1C05" w14:textId="77777777" w:rsidR="000E3C28" w:rsidRDefault="000E3C28" w:rsidP="00683043">
            <w:pPr>
              <w:spacing w:after="0"/>
              <w:jc w:val="center"/>
              <w:rPr>
                <w:rFonts w:ascii="Calibri" w:eastAsia="DengXian" w:hAnsi="Calibri"/>
              </w:rPr>
            </w:pPr>
            <w:r>
              <w:rPr>
                <w:rFonts w:ascii="Calibri" w:eastAsia="DengXian" w:hAnsi="Calibri"/>
              </w:rPr>
              <w:t>Maintain the 26 MHz-CLK</w:t>
            </w:r>
          </w:p>
        </w:tc>
      </w:tr>
    </w:tbl>
    <w:p w14:paraId="4DDBEBFC" w14:textId="77777777" w:rsidR="000E3C28" w:rsidRPr="000E3C28" w:rsidRDefault="000E3C28" w:rsidP="000E3C28">
      <w:pPr>
        <w:rPr>
          <w:lang w:eastAsia="en-US"/>
        </w:rPr>
      </w:pPr>
    </w:p>
    <w:p w14:paraId="79E7465A" w14:textId="1F1C9FBC" w:rsidR="000E3C28" w:rsidRDefault="002D5B05">
      <w:pPr>
        <w:pStyle w:val="TOC1"/>
        <w:rPr>
          <w:rFonts w:eastAsiaTheme="minorEastAsia" w:cstheme="minorBidi"/>
          <w:b w:val="0"/>
          <w:kern w:val="2"/>
          <w:sz w:val="24"/>
          <w:szCs w:val="22"/>
          <w:lang w:eastAsia="zh-TW"/>
        </w:rPr>
      </w:pPr>
      <w:hyperlink w:anchor="_Toc127546033" w:history="1">
        <w:r w:rsidR="000E3C28" w:rsidRPr="00B93C18">
          <w:rPr>
            <w:rStyle w:val="Hyperlink"/>
          </w:rPr>
          <w:t>Observation 6</w:t>
        </w:r>
        <w:r w:rsidR="000E3C28">
          <w:rPr>
            <w:rFonts w:eastAsiaTheme="minorEastAsia" w:cstheme="minorBidi"/>
            <w:b w:val="0"/>
            <w:kern w:val="2"/>
            <w:sz w:val="24"/>
            <w:szCs w:val="22"/>
            <w:lang w:eastAsia="zh-TW"/>
          </w:rPr>
          <w:tab/>
        </w:r>
        <w:r w:rsidR="000E3C28" w:rsidRPr="00B93C18">
          <w:rPr>
            <w:rStyle w:val="Hyperlink"/>
          </w:rPr>
          <w:t>Introducing of LPWUS has no power saving benefit if IDLE UE has RRM duty per I-DRX cycle of 1.28s. The power saving gain is -12% compared to R17 PEI with 0.05 as LPWUR ON power.</w:t>
        </w:r>
      </w:hyperlink>
    </w:p>
    <w:p w14:paraId="3882DF96" w14:textId="421B6CF8" w:rsidR="000E3C28" w:rsidRDefault="002D5B05">
      <w:pPr>
        <w:pStyle w:val="TOC1"/>
        <w:rPr>
          <w:rFonts w:eastAsiaTheme="minorEastAsia" w:cstheme="minorBidi"/>
          <w:b w:val="0"/>
          <w:kern w:val="2"/>
          <w:sz w:val="24"/>
          <w:szCs w:val="22"/>
          <w:lang w:eastAsia="zh-TW"/>
        </w:rPr>
      </w:pPr>
      <w:hyperlink w:anchor="_Toc127546034" w:history="1">
        <w:r w:rsidR="000E3C28" w:rsidRPr="00B93C18">
          <w:rPr>
            <w:rStyle w:val="Hyperlink"/>
            <w:lang w:val="en-GB" w:eastAsia="zh-TW"/>
          </w:rPr>
          <w:t>Proposal 5</w:t>
        </w:r>
        <w:r w:rsidR="000E3C28">
          <w:rPr>
            <w:rFonts w:eastAsiaTheme="minorEastAsia" w:cstheme="minorBidi"/>
            <w:b w:val="0"/>
            <w:kern w:val="2"/>
            <w:sz w:val="24"/>
            <w:szCs w:val="22"/>
            <w:lang w:eastAsia="zh-TW"/>
          </w:rPr>
          <w:tab/>
        </w:r>
        <w:r w:rsidR="000E3C28" w:rsidRPr="00B93C18">
          <w:rPr>
            <w:rStyle w:val="Hyperlink"/>
            <w:lang w:val="en-GB" w:eastAsia="zh-TW"/>
          </w:rPr>
          <w:t xml:space="preserve">RAN1 to postpone the study on LPWUS used with I-DRX until the </w:t>
        </w:r>
        <w:r w:rsidR="000D5958">
          <w:rPr>
            <w:rStyle w:val="Hyperlink"/>
            <w:lang w:val="en-GB" w:eastAsia="zh-TW"/>
          </w:rPr>
          <w:t xml:space="preserve">current </w:t>
        </w:r>
        <w:r w:rsidR="000E3C28" w:rsidRPr="00B93C18">
          <w:rPr>
            <w:rStyle w:val="Hyperlink"/>
            <w:lang w:val="en-GB" w:eastAsia="zh-TW"/>
          </w:rPr>
          <w:t xml:space="preserve">NR RRM </w:t>
        </w:r>
        <w:r w:rsidR="000D5958">
          <w:rPr>
            <w:rStyle w:val="Hyperlink"/>
            <w:lang w:val="en-GB" w:eastAsia="zh-TW"/>
          </w:rPr>
          <w:t>requirement</w:t>
        </w:r>
        <w:r w:rsidR="000E3C28" w:rsidRPr="00B93C18">
          <w:rPr>
            <w:rStyle w:val="Hyperlink"/>
            <w:lang w:val="en-GB" w:eastAsia="zh-TW"/>
          </w:rPr>
          <w:t xml:space="preserve"> can be </w:t>
        </w:r>
        <w:r w:rsidR="000D5958">
          <w:rPr>
            <w:rStyle w:val="Hyperlink"/>
            <w:lang w:val="en-GB" w:eastAsia="zh-TW"/>
          </w:rPr>
          <w:t>relaxed</w:t>
        </w:r>
        <w:r w:rsidR="000E3C28" w:rsidRPr="00B93C18">
          <w:rPr>
            <w:rStyle w:val="Hyperlink"/>
            <w:lang w:val="en-GB" w:eastAsia="zh-TW"/>
          </w:rPr>
          <w:t>.</w:t>
        </w:r>
      </w:hyperlink>
    </w:p>
    <w:p w14:paraId="0FC83EC2" w14:textId="11C05CC5" w:rsidR="000E3C28" w:rsidRDefault="002D5B05">
      <w:pPr>
        <w:pStyle w:val="TOC1"/>
        <w:rPr>
          <w:rFonts w:eastAsiaTheme="minorEastAsia" w:cstheme="minorBidi"/>
          <w:b w:val="0"/>
          <w:kern w:val="2"/>
          <w:sz w:val="24"/>
          <w:szCs w:val="22"/>
          <w:lang w:eastAsia="zh-TW"/>
        </w:rPr>
      </w:pPr>
      <w:hyperlink w:anchor="_Toc127546035" w:history="1">
        <w:r w:rsidR="000E3C28" w:rsidRPr="00B93C18">
          <w:rPr>
            <w:rStyle w:val="Hyperlink"/>
          </w:rPr>
          <w:t>Observation 7</w:t>
        </w:r>
        <w:r w:rsidR="000E3C28">
          <w:rPr>
            <w:rFonts w:eastAsiaTheme="minorEastAsia" w:cstheme="minorBidi"/>
            <w:b w:val="0"/>
            <w:kern w:val="2"/>
            <w:sz w:val="24"/>
            <w:szCs w:val="22"/>
            <w:lang w:eastAsia="zh-TW"/>
          </w:rPr>
          <w:tab/>
        </w:r>
        <w:r w:rsidR="000E3C28" w:rsidRPr="00B93C18">
          <w:rPr>
            <w:rStyle w:val="Hyperlink"/>
          </w:rPr>
          <w:t>LPWUS can achieve a 51% power saving gain with an eDRX cycle of 61.44s.</w:t>
        </w:r>
      </w:hyperlink>
    </w:p>
    <w:p w14:paraId="101C53F9" w14:textId="58282DA3" w:rsidR="000E3C28" w:rsidRDefault="002D5B05">
      <w:pPr>
        <w:pStyle w:val="TOC1"/>
        <w:rPr>
          <w:rFonts w:eastAsiaTheme="minorEastAsia" w:cstheme="minorBidi"/>
          <w:b w:val="0"/>
          <w:kern w:val="2"/>
          <w:sz w:val="24"/>
          <w:szCs w:val="22"/>
          <w:lang w:eastAsia="zh-TW"/>
        </w:rPr>
      </w:pPr>
      <w:hyperlink w:anchor="_Toc127546036" w:history="1">
        <w:r w:rsidR="000E3C28" w:rsidRPr="00B93C18">
          <w:rPr>
            <w:rStyle w:val="Hyperlink"/>
            <w:lang w:val="en-GB" w:eastAsia="zh-TW"/>
          </w:rPr>
          <w:t>Proposal 6</w:t>
        </w:r>
        <w:r w:rsidR="000E3C28">
          <w:rPr>
            <w:rFonts w:eastAsiaTheme="minorEastAsia" w:cstheme="minorBidi"/>
            <w:b w:val="0"/>
            <w:kern w:val="2"/>
            <w:sz w:val="24"/>
            <w:szCs w:val="22"/>
            <w:lang w:eastAsia="zh-TW"/>
          </w:rPr>
          <w:tab/>
        </w:r>
        <w:r w:rsidR="000E3C28" w:rsidRPr="00B93C18">
          <w:rPr>
            <w:rStyle w:val="Hyperlink"/>
            <w:lang w:val="en-GB" w:eastAsia="zh-TW"/>
          </w:rPr>
          <w:t>RAN1 to consider focusing on the study of LPWUS used with eDRX in RRC IDLE.</w:t>
        </w:r>
      </w:hyperlink>
    </w:p>
    <w:p w14:paraId="29CE337A" w14:textId="76FE8731" w:rsidR="000E3C28" w:rsidRDefault="002D5B05">
      <w:pPr>
        <w:pStyle w:val="TOC1"/>
        <w:rPr>
          <w:rFonts w:eastAsiaTheme="minorEastAsia" w:cstheme="minorBidi"/>
          <w:b w:val="0"/>
          <w:kern w:val="2"/>
          <w:sz w:val="24"/>
          <w:szCs w:val="22"/>
          <w:lang w:eastAsia="zh-TW"/>
        </w:rPr>
      </w:pPr>
      <w:hyperlink w:anchor="_Toc127546037" w:history="1">
        <w:r w:rsidR="000E3C28" w:rsidRPr="00B93C18">
          <w:rPr>
            <w:rStyle w:val="Hyperlink"/>
          </w:rPr>
          <w:t>Observation 8</w:t>
        </w:r>
        <w:r w:rsidR="000E3C28">
          <w:rPr>
            <w:rFonts w:eastAsiaTheme="minorEastAsia" w:cstheme="minorBidi"/>
            <w:b w:val="0"/>
            <w:kern w:val="2"/>
            <w:sz w:val="24"/>
            <w:szCs w:val="22"/>
            <w:lang w:eastAsia="zh-TW"/>
          </w:rPr>
          <w:tab/>
        </w:r>
        <w:r w:rsidR="000E3C28" w:rsidRPr="00B93C18">
          <w:rPr>
            <w:rStyle w:val="Hyperlink"/>
          </w:rPr>
          <w:t>LP-WUR-assisted SSSG switching shows 16% to 19% PS gains compared to R17 SSSG switching.</w:t>
        </w:r>
      </w:hyperlink>
    </w:p>
    <w:p w14:paraId="669995C0" w14:textId="5B20ADC1" w:rsidR="000E3C28" w:rsidRDefault="002D5B05">
      <w:pPr>
        <w:pStyle w:val="TOC1"/>
        <w:rPr>
          <w:rFonts w:eastAsiaTheme="minorEastAsia" w:cstheme="minorBidi"/>
          <w:b w:val="0"/>
          <w:kern w:val="2"/>
          <w:sz w:val="24"/>
          <w:szCs w:val="22"/>
          <w:lang w:eastAsia="zh-TW"/>
        </w:rPr>
      </w:pPr>
      <w:hyperlink w:anchor="_Toc127546038" w:history="1">
        <w:r w:rsidR="000E3C28" w:rsidRPr="00B93C18">
          <w:rPr>
            <w:rStyle w:val="Hyperlink"/>
            <w:lang w:val="en-GB" w:eastAsia="zh-TW"/>
          </w:rPr>
          <w:t>Proposal 7</w:t>
        </w:r>
        <w:r w:rsidR="000E3C28">
          <w:rPr>
            <w:rFonts w:eastAsiaTheme="minorEastAsia" w:cstheme="minorBidi"/>
            <w:b w:val="0"/>
            <w:kern w:val="2"/>
            <w:sz w:val="24"/>
            <w:szCs w:val="22"/>
            <w:lang w:eastAsia="zh-TW"/>
          </w:rPr>
          <w:tab/>
        </w:r>
        <w:r w:rsidR="009C0051">
          <w:rPr>
            <w:lang w:val="en-GB" w:eastAsia="zh-TW"/>
          </w:rPr>
          <w:t>RAN1 to c</w:t>
        </w:r>
        <w:r w:rsidR="009C0051" w:rsidRPr="00C17DE7">
          <w:rPr>
            <w:lang w:val="en-GB" w:eastAsia="zh-TW"/>
          </w:rPr>
          <w:t>onsider LP-WUR-assisted SSSG switching</w:t>
        </w:r>
        <w:r w:rsidR="009C0051">
          <w:rPr>
            <w:lang w:val="en-GB" w:eastAsia="zh-TW"/>
          </w:rPr>
          <w:t xml:space="preserve"> in RRC CONNECTED</w:t>
        </w:r>
        <w:r w:rsidR="000E3C28" w:rsidRPr="00B93C18">
          <w:rPr>
            <w:rStyle w:val="Hyperlink"/>
            <w:lang w:val="en-GB" w:eastAsia="zh-TW"/>
          </w:rPr>
          <w:t>, where UE is configured with one SSSG for LR to monitor LP-WUS and another SSSG for MR to monitor DCI.</w:t>
        </w:r>
      </w:hyperlink>
    </w:p>
    <w:p w14:paraId="2D12DD10" w14:textId="1FE7493D" w:rsidR="000E3C28" w:rsidRDefault="002D5B05">
      <w:pPr>
        <w:pStyle w:val="TOC1"/>
        <w:rPr>
          <w:rFonts w:eastAsiaTheme="minorEastAsia" w:cstheme="minorBidi"/>
          <w:b w:val="0"/>
          <w:kern w:val="2"/>
          <w:sz w:val="24"/>
          <w:szCs w:val="22"/>
          <w:lang w:eastAsia="zh-TW"/>
        </w:rPr>
      </w:pPr>
      <w:hyperlink w:anchor="_Toc127546039" w:history="1">
        <w:r w:rsidR="000E3C28" w:rsidRPr="00B93C18">
          <w:rPr>
            <w:rStyle w:val="Hyperlink"/>
          </w:rPr>
          <w:t>Observation 9</w:t>
        </w:r>
        <w:r w:rsidR="000E3C28">
          <w:rPr>
            <w:rFonts w:eastAsiaTheme="minorEastAsia" w:cstheme="minorBidi"/>
            <w:b w:val="0"/>
            <w:kern w:val="2"/>
            <w:sz w:val="24"/>
            <w:szCs w:val="22"/>
            <w:lang w:eastAsia="zh-TW"/>
          </w:rPr>
          <w:tab/>
        </w:r>
        <w:r w:rsidR="000E3C28" w:rsidRPr="00B93C18">
          <w:rPr>
            <w:rStyle w:val="Hyperlink"/>
          </w:rPr>
          <w:t>OFDM-based LPWUR has no power-saving gain to R17 PEI without a duty cycle.</w:t>
        </w:r>
      </w:hyperlink>
    </w:p>
    <w:p w14:paraId="47B78162" w14:textId="77FF6268" w:rsidR="000E3C28" w:rsidRDefault="002D5B05">
      <w:pPr>
        <w:pStyle w:val="TOC1"/>
        <w:rPr>
          <w:rFonts w:eastAsiaTheme="minorEastAsia" w:cstheme="minorBidi"/>
          <w:b w:val="0"/>
          <w:kern w:val="2"/>
          <w:sz w:val="24"/>
          <w:szCs w:val="22"/>
          <w:lang w:eastAsia="zh-TW"/>
        </w:rPr>
      </w:pPr>
      <w:hyperlink w:anchor="_Toc127546040" w:history="1">
        <w:r w:rsidR="000E3C28" w:rsidRPr="00B93C18">
          <w:rPr>
            <w:rStyle w:val="Hyperlink"/>
          </w:rPr>
          <w:t>Observation 10</w:t>
        </w:r>
        <w:r w:rsidR="000E3C28">
          <w:rPr>
            <w:rFonts w:eastAsiaTheme="minorEastAsia" w:cstheme="minorBidi"/>
            <w:b w:val="0"/>
            <w:kern w:val="2"/>
            <w:sz w:val="24"/>
            <w:szCs w:val="22"/>
            <w:lang w:eastAsia="zh-TW"/>
          </w:rPr>
          <w:tab/>
        </w:r>
        <w:r w:rsidR="000E3C28" w:rsidRPr="00B93C18">
          <w:rPr>
            <w:rStyle w:val="Hyperlink"/>
          </w:rPr>
          <w:t>OFDM-based LPWUR has no power-saving gain to R17 PEI if its duty cycle is smaller than 20.48s.</w:t>
        </w:r>
      </w:hyperlink>
    </w:p>
    <w:p w14:paraId="65EB6CE2" w14:textId="0FEA7267" w:rsidR="000E3C28" w:rsidRDefault="002D5B05">
      <w:pPr>
        <w:pStyle w:val="TOC1"/>
        <w:rPr>
          <w:rFonts w:eastAsiaTheme="minorEastAsia" w:cstheme="minorBidi"/>
          <w:b w:val="0"/>
          <w:kern w:val="2"/>
          <w:sz w:val="24"/>
          <w:szCs w:val="22"/>
          <w:lang w:eastAsia="zh-TW"/>
        </w:rPr>
      </w:pPr>
      <w:hyperlink w:anchor="_Toc127546041" w:history="1">
        <w:r w:rsidR="000E3C28" w:rsidRPr="00B93C18">
          <w:rPr>
            <w:rStyle w:val="Hyperlink"/>
            <w:lang w:val="en-GB" w:eastAsia="zh-TW"/>
          </w:rPr>
          <w:t>Proposal 8</w:t>
        </w:r>
        <w:r w:rsidR="000E3C28">
          <w:rPr>
            <w:rFonts w:eastAsiaTheme="minorEastAsia" w:cstheme="minorBidi"/>
            <w:b w:val="0"/>
            <w:kern w:val="2"/>
            <w:sz w:val="24"/>
            <w:szCs w:val="22"/>
            <w:lang w:eastAsia="zh-TW"/>
          </w:rPr>
          <w:tab/>
        </w:r>
        <w:r w:rsidR="000E3C28" w:rsidRPr="00B93C18">
          <w:rPr>
            <w:rStyle w:val="Hyperlink"/>
            <w:lang w:val="en-GB" w:eastAsia="zh-TW"/>
          </w:rPr>
          <w:t>RAN1 should stop pursuing OFDM-based LPWUR for SSS-like LPWUS in the R18 LPWUR/WUS SI.</w:t>
        </w:r>
      </w:hyperlink>
    </w:p>
    <w:p w14:paraId="13BD039B" w14:textId="1E247E40" w:rsidR="000E3C28" w:rsidRDefault="002D5B05">
      <w:pPr>
        <w:pStyle w:val="TOC1"/>
        <w:rPr>
          <w:rFonts w:eastAsiaTheme="minorEastAsia" w:cstheme="minorBidi"/>
          <w:b w:val="0"/>
          <w:kern w:val="2"/>
          <w:sz w:val="24"/>
          <w:szCs w:val="22"/>
          <w:lang w:eastAsia="zh-TW"/>
        </w:rPr>
      </w:pPr>
      <w:hyperlink w:anchor="_Toc127546042" w:history="1">
        <w:r w:rsidR="000E3C28" w:rsidRPr="00B93C18">
          <w:rPr>
            <w:rStyle w:val="Hyperlink"/>
          </w:rPr>
          <w:t>Observation 11</w:t>
        </w:r>
        <w:r w:rsidR="000E3C28">
          <w:rPr>
            <w:rFonts w:eastAsiaTheme="minorEastAsia" w:cstheme="minorBidi"/>
            <w:b w:val="0"/>
            <w:kern w:val="2"/>
            <w:sz w:val="24"/>
            <w:szCs w:val="22"/>
            <w:lang w:eastAsia="zh-TW"/>
          </w:rPr>
          <w:tab/>
        </w:r>
        <w:r w:rsidR="000E3C28" w:rsidRPr="00B93C18">
          <w:rPr>
            <w:rStyle w:val="Hyperlink"/>
          </w:rPr>
          <w:t>LPWUR cannot achieve the MIL of NR PDCCH</w:t>
        </w:r>
        <w:r w:rsidR="005248B4">
          <w:rPr>
            <w:rStyle w:val="Hyperlink"/>
          </w:rPr>
          <w:t xml:space="preserve"> </w:t>
        </w:r>
        <w:r w:rsidR="005248B4">
          <w:t>of AL16 with 4RX</w:t>
        </w:r>
        <w:r w:rsidR="000E3C28" w:rsidRPr="00B93C18">
          <w:rPr>
            <w:rStyle w:val="Hyperlink"/>
          </w:rPr>
          <w:t xml:space="preserve"> for paging and there is a 7dB required SNR gap between the required SNR target and the performance given the raw data rate of 28kbps.</w:t>
        </w:r>
      </w:hyperlink>
    </w:p>
    <w:p w14:paraId="553FFB31" w14:textId="273F2F73" w:rsidR="000E3C28" w:rsidRDefault="002D5B05">
      <w:pPr>
        <w:pStyle w:val="TOC1"/>
        <w:rPr>
          <w:rFonts w:eastAsiaTheme="minorEastAsia" w:cstheme="minorBidi"/>
          <w:b w:val="0"/>
          <w:kern w:val="2"/>
          <w:sz w:val="24"/>
          <w:szCs w:val="22"/>
          <w:lang w:eastAsia="zh-TW"/>
        </w:rPr>
      </w:pPr>
      <w:hyperlink w:anchor="_Toc127546043" w:history="1">
        <w:r w:rsidR="000E3C28" w:rsidRPr="00B93C18">
          <w:rPr>
            <w:rStyle w:val="Hyperlink"/>
          </w:rPr>
          <w:t>Observation 12</w:t>
        </w:r>
        <w:r w:rsidR="000E3C28">
          <w:rPr>
            <w:rFonts w:eastAsiaTheme="minorEastAsia" w:cstheme="minorBidi"/>
            <w:b w:val="0"/>
            <w:kern w:val="2"/>
            <w:sz w:val="24"/>
            <w:szCs w:val="22"/>
            <w:lang w:eastAsia="zh-TW"/>
          </w:rPr>
          <w:tab/>
        </w:r>
        <w:r w:rsidR="000E3C28" w:rsidRPr="00B93C18">
          <w:rPr>
            <w:rStyle w:val="Hyperlink"/>
          </w:rPr>
          <w:t>LPWUR can support the MIL of NR PUSCH for eMBB with a raw data rate of up to 224kbps.</w:t>
        </w:r>
      </w:hyperlink>
    </w:p>
    <w:p w14:paraId="12947540" w14:textId="051293E1" w:rsidR="000E3C28" w:rsidRDefault="002D5B05">
      <w:pPr>
        <w:pStyle w:val="TOC1"/>
        <w:rPr>
          <w:rFonts w:eastAsiaTheme="minorEastAsia" w:cstheme="minorBidi"/>
          <w:b w:val="0"/>
          <w:kern w:val="2"/>
          <w:sz w:val="24"/>
          <w:szCs w:val="22"/>
          <w:lang w:eastAsia="zh-TW"/>
        </w:rPr>
      </w:pPr>
      <w:hyperlink w:anchor="_Toc127546044" w:history="1">
        <w:r w:rsidR="000E3C28" w:rsidRPr="00B93C18">
          <w:rPr>
            <w:rStyle w:val="Hyperlink"/>
          </w:rPr>
          <w:t>Proposal 9</w:t>
        </w:r>
        <w:r w:rsidR="000E3C28">
          <w:rPr>
            <w:rFonts w:eastAsiaTheme="minorEastAsia" w:cstheme="minorBidi"/>
            <w:b w:val="0"/>
            <w:kern w:val="2"/>
            <w:sz w:val="24"/>
            <w:szCs w:val="22"/>
            <w:lang w:eastAsia="zh-TW"/>
          </w:rPr>
          <w:tab/>
        </w:r>
        <w:r w:rsidR="000E3C28" w:rsidRPr="00B93C18">
          <w:rPr>
            <w:rStyle w:val="Hyperlink"/>
            <w:rFonts w:eastAsia="DengXian"/>
          </w:rPr>
          <w:t>RAN1 should stop pursuing the same coverage range of NR PDCCH for paging</w:t>
        </w:r>
        <w:r w:rsidR="00BF403D">
          <w:rPr>
            <w:rStyle w:val="Hyperlink"/>
            <w:rFonts w:eastAsia="DengXian"/>
          </w:rPr>
          <w:t xml:space="preserve"> </w:t>
        </w:r>
        <w:r w:rsidR="00BF403D">
          <w:rPr>
            <w:rFonts w:eastAsia="DengXian"/>
          </w:rPr>
          <w:t xml:space="preserve">of AL16 with 4RX </w:t>
        </w:r>
        <w:r w:rsidR="000E3C28" w:rsidRPr="00B93C18">
          <w:rPr>
            <w:rStyle w:val="Hyperlink"/>
            <w:rFonts w:eastAsia="DengXian"/>
          </w:rPr>
          <w:t xml:space="preserve"> (406.24m) for LPWUR in the Rel-18 LPWUS/WUR study at least for Urban 2.6GHz.</w:t>
        </w:r>
      </w:hyperlink>
    </w:p>
    <w:p w14:paraId="6462C1AF" w14:textId="6EB5E816" w:rsidR="000E3C28" w:rsidRDefault="002D5B05">
      <w:pPr>
        <w:pStyle w:val="TOC1"/>
        <w:rPr>
          <w:rFonts w:eastAsiaTheme="minorEastAsia" w:cstheme="minorBidi"/>
          <w:b w:val="0"/>
          <w:kern w:val="2"/>
          <w:sz w:val="24"/>
          <w:szCs w:val="22"/>
          <w:lang w:eastAsia="zh-TW"/>
        </w:rPr>
      </w:pPr>
      <w:hyperlink w:anchor="_Toc127546045" w:history="1">
        <w:r w:rsidR="000E3C28" w:rsidRPr="00B93C18">
          <w:rPr>
            <w:rStyle w:val="Hyperlink"/>
          </w:rPr>
          <w:t>Proposal 10</w:t>
        </w:r>
        <w:r w:rsidR="000E3C28">
          <w:rPr>
            <w:rFonts w:eastAsiaTheme="minorEastAsia" w:cstheme="minorBidi"/>
            <w:b w:val="0"/>
            <w:kern w:val="2"/>
            <w:sz w:val="24"/>
            <w:szCs w:val="22"/>
            <w:lang w:eastAsia="zh-TW"/>
          </w:rPr>
          <w:tab/>
        </w:r>
        <w:r w:rsidR="000E3C28" w:rsidRPr="00B93C18">
          <w:rPr>
            <w:rStyle w:val="Hyperlink"/>
            <w:rFonts w:eastAsia="DengXian"/>
          </w:rPr>
          <w:t>Since the coverage range of NR PUSCH for eMBB can be supported/guaranteed by LPWUR, RAN1 should focus at least on LPWUS use cases in RRC CONNECTED.</w:t>
        </w:r>
      </w:hyperlink>
    </w:p>
    <w:p w14:paraId="06575319" w14:textId="3BAD4193" w:rsidR="00383ECE" w:rsidRPr="009219BB" w:rsidRDefault="009219BB" w:rsidP="009219BB">
      <w:pPr>
        <w:pStyle w:val="TOC1"/>
        <w:rPr>
          <w:rFonts w:eastAsiaTheme="minorEastAsia" w:cstheme="minorBidi"/>
          <w:b w:val="0"/>
          <w:kern w:val="2"/>
          <w:sz w:val="24"/>
          <w:szCs w:val="22"/>
          <w:lang w:eastAsia="zh-TW"/>
        </w:rPr>
      </w:pPr>
      <w:r>
        <w:rPr>
          <w:rFonts w:eastAsiaTheme="minorEastAsia" w:cstheme="minorBidi"/>
          <w:b w:val="0"/>
          <w:kern w:val="2"/>
          <w:sz w:val="24"/>
          <w:szCs w:val="22"/>
          <w:lang w:eastAsia="zh-TW"/>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327532E5" w14:textId="2F78325E" w:rsidR="008A2B29" w:rsidRDefault="004B0DA5" w:rsidP="0034407E">
      <w:pPr>
        <w:pStyle w:val="Reference"/>
        <w:textAlignment w:val="auto"/>
        <w:rPr>
          <w:rFonts w:cstheme="minorHAnsi"/>
        </w:rPr>
      </w:pPr>
      <w:bookmarkStart w:id="32" w:name="_Ref117260670"/>
      <w:r w:rsidRPr="004B0DA5">
        <w:rPr>
          <w:rFonts w:cstheme="minorHAnsi"/>
        </w:rPr>
        <w:t>R1-2213005</w:t>
      </w:r>
      <w:r w:rsidR="0082115A" w:rsidRPr="0082115A">
        <w:rPr>
          <w:rFonts w:cstheme="minorHAnsi"/>
        </w:rPr>
        <w:t xml:space="preserve">, </w:t>
      </w:r>
      <w:r w:rsidR="0034407E" w:rsidRPr="0034407E">
        <w:rPr>
          <w:rFonts w:cstheme="minorHAnsi"/>
        </w:rPr>
        <w:t>Final FL summary of evaluation on low power WUS</w:t>
      </w:r>
      <w:r w:rsidR="0082115A" w:rsidRPr="0082115A">
        <w:rPr>
          <w:rFonts w:cstheme="minorHAnsi"/>
        </w:rPr>
        <w:t>, Moderator (vivo)</w:t>
      </w:r>
      <w:bookmarkEnd w:id="32"/>
    </w:p>
    <w:p w14:paraId="31311019" w14:textId="10932D50" w:rsidR="00984EE3" w:rsidRPr="006A6AFA" w:rsidRDefault="00984EE3" w:rsidP="0034407E">
      <w:pPr>
        <w:pStyle w:val="Reference"/>
        <w:textAlignment w:val="auto"/>
        <w:rPr>
          <w:rFonts w:cstheme="minorHAnsi"/>
        </w:rPr>
      </w:pPr>
      <w:r w:rsidRPr="00984EE3">
        <w:rPr>
          <w:rFonts w:eastAsia="DengXian"/>
        </w:rPr>
        <w:t>R1-2212261</w:t>
      </w:r>
      <w:r>
        <w:rPr>
          <w:rFonts w:eastAsia="DengXian"/>
        </w:rPr>
        <w:t xml:space="preserve">, </w:t>
      </w:r>
      <w:r w:rsidR="00FA145F" w:rsidRPr="00FA145F">
        <w:rPr>
          <w:rFonts w:eastAsia="DengXian"/>
        </w:rPr>
        <w:t>Evaluation on low power WUS</w:t>
      </w:r>
      <w:r w:rsidR="00FA145F">
        <w:rPr>
          <w:rFonts w:eastAsia="DengXian"/>
        </w:rPr>
        <w:t xml:space="preserve">, </w:t>
      </w:r>
      <w:r w:rsidR="00FA145F" w:rsidRPr="00FA145F">
        <w:rPr>
          <w:rFonts w:eastAsia="DengXian"/>
        </w:rPr>
        <w:t>MediaTek Inc.</w:t>
      </w:r>
    </w:p>
    <w:p w14:paraId="793E13A7" w14:textId="59BB9BF8" w:rsidR="006A6AFA" w:rsidRPr="00FA145F" w:rsidRDefault="006A6AFA" w:rsidP="0034407E">
      <w:pPr>
        <w:pStyle w:val="Reference"/>
        <w:textAlignment w:val="auto"/>
        <w:rPr>
          <w:rFonts w:cstheme="minorHAnsi"/>
        </w:rPr>
      </w:pPr>
      <w:r>
        <w:rPr>
          <w:szCs w:val="24"/>
        </w:rPr>
        <w:t xml:space="preserve">R1-2301578, </w:t>
      </w:r>
      <w:r w:rsidR="000F1D3F" w:rsidRPr="000F1D3F">
        <w:rPr>
          <w:szCs w:val="24"/>
        </w:rPr>
        <w:t>Low power WUS receiver architectures</w:t>
      </w:r>
      <w:r w:rsidR="000F1D3F">
        <w:rPr>
          <w:szCs w:val="24"/>
        </w:rPr>
        <w:t xml:space="preserve">, </w:t>
      </w:r>
      <w:r w:rsidR="000F1D3F" w:rsidRPr="00FA145F">
        <w:rPr>
          <w:rFonts w:eastAsia="DengXian"/>
        </w:rPr>
        <w:t>MediaTek Inc.</w:t>
      </w:r>
    </w:p>
    <w:p w14:paraId="16BF92A0" w14:textId="77777777" w:rsidR="0034407E" w:rsidRPr="003A7F03" w:rsidRDefault="0034407E" w:rsidP="003A7F03">
      <w:pPr>
        <w:pStyle w:val="Reference"/>
        <w:numPr>
          <w:ilvl w:val="0"/>
          <w:numId w:val="0"/>
        </w:numPr>
        <w:textAlignment w:val="auto"/>
        <w:rPr>
          <w:rFonts w:cstheme="minorHAnsi"/>
        </w:rPr>
      </w:pPr>
    </w:p>
    <w:p w14:paraId="0441A459" w14:textId="6606CF0A" w:rsidR="002B7B56" w:rsidRDefault="006F6153" w:rsidP="002B7B56">
      <w:pPr>
        <w:pStyle w:val="Heading1"/>
      </w:pPr>
      <w:r>
        <w:t>Appendix</w:t>
      </w:r>
      <w:r w:rsidR="002B7B56">
        <w:t xml:space="preserve"> </w:t>
      </w:r>
    </w:p>
    <w:p w14:paraId="2E41B22A" w14:textId="2651FA6D" w:rsidR="00E524FB" w:rsidRDefault="00E524FB" w:rsidP="00E524FB">
      <w:pPr>
        <w:pStyle w:val="Heading2"/>
      </w:pPr>
      <w:r>
        <w:t>Processing timelines</w:t>
      </w:r>
    </w:p>
    <w:p w14:paraId="3200EAA9" w14:textId="34969427" w:rsidR="00A7732C" w:rsidRPr="00A7732C" w:rsidRDefault="00A7732C" w:rsidP="00A7732C">
      <w:pPr>
        <w:pStyle w:val="Heading3"/>
      </w:pPr>
      <w:r>
        <w:t>I-DRX</w:t>
      </w:r>
    </w:p>
    <w:p w14:paraId="1755EAF0" w14:textId="57691804" w:rsidR="00E524FB" w:rsidRPr="00B31D7C" w:rsidRDefault="00E524FB" w:rsidP="00E524FB">
      <w:pPr>
        <w:pStyle w:val="Caption"/>
        <w:spacing w:beforeLines="100" w:before="240"/>
        <w:rPr>
          <w:lang w:val="en-GB" w:eastAsia="zh-TW"/>
        </w:rPr>
      </w:pPr>
      <w:bookmarkStart w:id="33" w:name="_Ref127432292"/>
      <w:r>
        <w:t xml:space="preserve">Table </w:t>
      </w:r>
      <w:r w:rsidR="002D5B05">
        <w:fldChar w:fldCharType="begin"/>
      </w:r>
      <w:r w:rsidR="002D5B05">
        <w:instrText xml:space="preserve"> SEQ Table \* ARABIC </w:instrText>
      </w:r>
      <w:r w:rsidR="002D5B05">
        <w:fldChar w:fldCharType="separate"/>
      </w:r>
      <w:r w:rsidR="00E218C8">
        <w:rPr>
          <w:noProof/>
        </w:rPr>
        <w:t>7</w:t>
      </w:r>
      <w:r w:rsidR="002D5B05">
        <w:rPr>
          <w:noProof/>
        </w:rPr>
        <w:fldChar w:fldCharType="end"/>
      </w:r>
      <w:bookmarkEnd w:id="33"/>
      <w:r>
        <w:t>: Power consumption timeline for the Paged case</w:t>
      </w:r>
    </w:p>
    <w:tbl>
      <w:tblPr>
        <w:tblStyle w:val="TableGrid"/>
        <w:tblW w:w="0" w:type="auto"/>
        <w:tblLook w:val="0000" w:firstRow="0" w:lastRow="0" w:firstColumn="0" w:lastColumn="0" w:noHBand="0" w:noVBand="0"/>
      </w:tblPr>
      <w:tblGrid>
        <w:gridCol w:w="3222"/>
        <w:gridCol w:w="1419"/>
        <w:gridCol w:w="3732"/>
        <w:gridCol w:w="977"/>
      </w:tblGrid>
      <w:tr w:rsidR="00E524FB" w:rsidRPr="00B31D7C" w14:paraId="2FDB8B93" w14:textId="77777777" w:rsidTr="00F44CA9">
        <w:trPr>
          <w:trHeight w:val="517"/>
        </w:trPr>
        <w:tc>
          <w:tcPr>
            <w:tcW w:w="0" w:type="auto"/>
            <w:shd w:val="clear" w:color="auto" w:fill="F2F2F2" w:themeFill="background1" w:themeFillShade="F2"/>
          </w:tcPr>
          <w:p w14:paraId="5622B80D" w14:textId="77777777" w:rsidR="00E524FB" w:rsidRPr="00B31D7C" w:rsidRDefault="00E524FB" w:rsidP="00F44CA9">
            <w:pPr>
              <w:widowControl w:val="0"/>
              <w:overflowPunct/>
              <w:spacing w:after="0"/>
              <w:jc w:val="left"/>
              <w:textAlignment w:val="auto"/>
              <w:rPr>
                <w:rFonts w:cstheme="minorHAnsi"/>
                <w:b/>
                <w:bCs/>
                <w:color w:val="000000"/>
                <w:lang w:eastAsia="zh-TW"/>
              </w:rPr>
            </w:pPr>
            <w:r w:rsidRPr="00B31D7C">
              <w:rPr>
                <w:rFonts w:cstheme="minorHAnsi"/>
                <w:b/>
                <w:bCs/>
                <w:color w:val="000000"/>
                <w:lang w:eastAsia="zh-TW"/>
              </w:rPr>
              <w:t>UE operations in a paging cycle</w:t>
            </w:r>
          </w:p>
        </w:tc>
        <w:tc>
          <w:tcPr>
            <w:tcW w:w="0" w:type="auto"/>
            <w:shd w:val="clear" w:color="auto" w:fill="F2F2F2" w:themeFill="background1" w:themeFillShade="F2"/>
          </w:tcPr>
          <w:p w14:paraId="0CFBB3C7" w14:textId="77777777" w:rsidR="00E524FB" w:rsidRPr="00B31D7C" w:rsidRDefault="00E524FB" w:rsidP="00F44CA9">
            <w:pPr>
              <w:widowControl w:val="0"/>
              <w:overflowPunct/>
              <w:spacing w:after="0"/>
              <w:jc w:val="left"/>
              <w:textAlignment w:val="auto"/>
              <w:rPr>
                <w:rFonts w:cstheme="minorHAnsi"/>
                <w:b/>
                <w:bCs/>
                <w:color w:val="000000"/>
                <w:lang w:eastAsia="zh-TW"/>
              </w:rPr>
            </w:pPr>
            <w:r w:rsidRPr="00B31D7C">
              <w:rPr>
                <w:rFonts w:cstheme="minorHAnsi"/>
                <w:b/>
                <w:bCs/>
                <w:color w:val="000000"/>
                <w:lang w:eastAsia="zh-TW"/>
              </w:rPr>
              <w:t>Time duration</w:t>
            </w:r>
            <w:r>
              <w:rPr>
                <w:rFonts w:cstheme="minorHAnsi"/>
                <w:b/>
                <w:bCs/>
                <w:color w:val="000000"/>
                <w:lang w:eastAsia="zh-TW"/>
              </w:rPr>
              <w:t xml:space="preserve"> </w:t>
            </w:r>
            <w:r w:rsidRPr="00B31D7C">
              <w:rPr>
                <w:rFonts w:cstheme="minorHAnsi"/>
                <w:b/>
                <w:bCs/>
                <w:color w:val="000000"/>
                <w:lang w:eastAsia="zh-TW"/>
              </w:rPr>
              <w:t>(ms)</w:t>
            </w:r>
          </w:p>
        </w:tc>
        <w:tc>
          <w:tcPr>
            <w:tcW w:w="0" w:type="auto"/>
            <w:shd w:val="clear" w:color="auto" w:fill="F2F2F2" w:themeFill="background1" w:themeFillShade="F2"/>
          </w:tcPr>
          <w:p w14:paraId="2F2C7FBC" w14:textId="77777777" w:rsidR="00E524FB" w:rsidRPr="00B31D7C" w:rsidRDefault="00E524FB" w:rsidP="00F44CA9">
            <w:pPr>
              <w:widowControl w:val="0"/>
              <w:overflowPunct/>
              <w:spacing w:after="0"/>
              <w:jc w:val="left"/>
              <w:textAlignment w:val="auto"/>
              <w:rPr>
                <w:rFonts w:cstheme="minorHAnsi"/>
                <w:b/>
                <w:bCs/>
                <w:color w:val="000000"/>
                <w:lang w:eastAsia="zh-TW"/>
              </w:rPr>
            </w:pPr>
            <w:r w:rsidRPr="00B31D7C">
              <w:rPr>
                <w:rFonts w:cstheme="minorHAnsi"/>
                <w:b/>
                <w:bCs/>
                <w:color w:val="000000"/>
                <w:lang w:eastAsia="zh-TW"/>
              </w:rPr>
              <w:t>Energy contribution</w:t>
            </w:r>
            <w:r>
              <w:rPr>
                <w:rFonts w:cstheme="minorHAnsi"/>
                <w:b/>
                <w:bCs/>
                <w:color w:val="000000"/>
                <w:lang w:eastAsia="zh-TW"/>
              </w:rPr>
              <w:t xml:space="preserve"> </w:t>
            </w:r>
            <w:r w:rsidRPr="00B31D7C">
              <w:rPr>
                <w:rFonts w:cstheme="minorHAnsi"/>
                <w:b/>
                <w:bCs/>
                <w:color w:val="000000"/>
                <w:lang w:eastAsia="zh-TW"/>
              </w:rPr>
              <w:t>(relative power * ms)</w:t>
            </w:r>
          </w:p>
        </w:tc>
        <w:tc>
          <w:tcPr>
            <w:tcW w:w="0" w:type="auto"/>
            <w:shd w:val="clear" w:color="auto" w:fill="F2F2F2" w:themeFill="background1" w:themeFillShade="F2"/>
          </w:tcPr>
          <w:p w14:paraId="592D09BD" w14:textId="77777777" w:rsidR="00E524FB" w:rsidRPr="00B31D7C" w:rsidRDefault="00E524FB" w:rsidP="00F44CA9">
            <w:pPr>
              <w:widowControl w:val="0"/>
              <w:spacing w:after="0"/>
              <w:jc w:val="right"/>
              <w:rPr>
                <w:rFonts w:cstheme="minorHAnsi"/>
                <w:color w:val="000000"/>
                <w:lang w:eastAsia="zh-TW"/>
              </w:rPr>
            </w:pPr>
            <w:r w:rsidRPr="00B31D7C">
              <w:rPr>
                <w:rFonts w:cstheme="minorHAnsi"/>
                <w:b/>
                <w:bCs/>
                <w:color w:val="000000"/>
                <w:lang w:eastAsia="zh-TW"/>
              </w:rPr>
              <w:t>value</w:t>
            </w:r>
          </w:p>
        </w:tc>
      </w:tr>
      <w:tr w:rsidR="00E524FB" w:rsidRPr="00B31D7C" w14:paraId="62E112F2" w14:textId="77777777" w:rsidTr="00F44CA9">
        <w:trPr>
          <w:trHeight w:val="262"/>
        </w:trPr>
        <w:tc>
          <w:tcPr>
            <w:tcW w:w="0" w:type="auto"/>
          </w:tcPr>
          <w:p w14:paraId="1486602B"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LP-WUR ON</w:t>
            </w:r>
          </w:p>
        </w:tc>
        <w:tc>
          <w:tcPr>
            <w:tcW w:w="0" w:type="auto"/>
          </w:tcPr>
          <w:p w14:paraId="02241C54"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1280</w:t>
            </w:r>
          </w:p>
        </w:tc>
        <w:tc>
          <w:tcPr>
            <w:tcW w:w="0" w:type="auto"/>
          </w:tcPr>
          <w:p w14:paraId="3E5F79AA"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D05ACF">
              <w:rPr>
                <w:rFonts w:cstheme="minorHAnsi"/>
                <w:color w:val="000000"/>
                <w:sz w:val="14"/>
                <w:szCs w:val="14"/>
                <w:lang w:eastAsia="zh-TW"/>
              </w:rPr>
              <w:t>LP-WUS-ON</w:t>
            </w:r>
            <w:r w:rsidRPr="00B31D7C">
              <w:rPr>
                <w:rFonts w:cstheme="minorHAnsi"/>
                <w:color w:val="000000"/>
                <w:lang w:eastAsia="zh-TW"/>
              </w:rPr>
              <w:t>*1280</w:t>
            </w:r>
          </w:p>
        </w:tc>
        <w:tc>
          <w:tcPr>
            <w:tcW w:w="0" w:type="auto"/>
          </w:tcPr>
          <w:p w14:paraId="6FCB3C9C"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64</w:t>
            </w:r>
          </w:p>
        </w:tc>
      </w:tr>
      <w:tr w:rsidR="00E524FB" w:rsidRPr="00B31D7C" w14:paraId="51716A1F" w14:textId="77777777" w:rsidTr="00F44CA9">
        <w:trPr>
          <w:trHeight w:val="290"/>
        </w:trPr>
        <w:tc>
          <w:tcPr>
            <w:tcW w:w="0" w:type="auto"/>
          </w:tcPr>
          <w:p w14:paraId="6FA0CBDE"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initial SSB search</w:t>
            </w:r>
          </w:p>
        </w:tc>
        <w:tc>
          <w:tcPr>
            <w:tcW w:w="0" w:type="auto"/>
          </w:tcPr>
          <w:p w14:paraId="06B9EA74"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20</w:t>
            </w:r>
          </w:p>
        </w:tc>
        <w:tc>
          <w:tcPr>
            <w:tcW w:w="0" w:type="auto"/>
          </w:tcPr>
          <w:p w14:paraId="25641FB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SSB</w:t>
            </w:r>
            <w:r w:rsidRPr="00B31D7C">
              <w:rPr>
                <w:rFonts w:cstheme="minorHAnsi"/>
                <w:color w:val="000000"/>
                <w:lang w:eastAsia="zh-TW"/>
              </w:rPr>
              <w:t xml:space="preserve"> * 20</w:t>
            </w:r>
          </w:p>
        </w:tc>
        <w:tc>
          <w:tcPr>
            <w:tcW w:w="0" w:type="auto"/>
          </w:tcPr>
          <w:p w14:paraId="0D214C1B"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1000</w:t>
            </w:r>
          </w:p>
        </w:tc>
      </w:tr>
      <w:tr w:rsidR="00E524FB" w:rsidRPr="00B31D7C" w14:paraId="160CD311" w14:textId="77777777" w:rsidTr="00F44CA9">
        <w:trPr>
          <w:trHeight w:val="290"/>
        </w:trPr>
        <w:tc>
          <w:tcPr>
            <w:tcW w:w="0" w:type="auto"/>
          </w:tcPr>
          <w:p w14:paraId="0700F797"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 xml:space="preserve">SSB processing </w:t>
            </w:r>
          </w:p>
        </w:tc>
        <w:tc>
          <w:tcPr>
            <w:tcW w:w="0" w:type="auto"/>
          </w:tcPr>
          <w:p w14:paraId="4B27048B"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w:t>
            </w:r>
          </w:p>
        </w:tc>
        <w:tc>
          <w:tcPr>
            <w:tcW w:w="0" w:type="auto"/>
          </w:tcPr>
          <w:p w14:paraId="32E6142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SSB</w:t>
            </w:r>
            <w:r w:rsidRPr="00B31D7C">
              <w:rPr>
                <w:rFonts w:cstheme="minorHAnsi"/>
                <w:color w:val="000000"/>
                <w:lang w:eastAsia="zh-TW"/>
              </w:rPr>
              <w:t xml:space="preserve"> * 2</w:t>
            </w:r>
          </w:p>
        </w:tc>
        <w:tc>
          <w:tcPr>
            <w:tcW w:w="0" w:type="auto"/>
          </w:tcPr>
          <w:p w14:paraId="3FA0C75B"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100</w:t>
            </w:r>
          </w:p>
        </w:tc>
      </w:tr>
      <w:tr w:rsidR="00E524FB" w:rsidRPr="00B31D7C" w14:paraId="11D6DDFF" w14:textId="77777777" w:rsidTr="00F44CA9">
        <w:trPr>
          <w:trHeight w:val="290"/>
        </w:trPr>
        <w:tc>
          <w:tcPr>
            <w:tcW w:w="0" w:type="auto"/>
          </w:tcPr>
          <w:p w14:paraId="0509E0F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6707F02B"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18</w:t>
            </w:r>
          </w:p>
        </w:tc>
        <w:tc>
          <w:tcPr>
            <w:tcW w:w="0" w:type="auto"/>
          </w:tcPr>
          <w:p w14:paraId="3695814E"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18 + 100</w:t>
            </w:r>
          </w:p>
        </w:tc>
        <w:tc>
          <w:tcPr>
            <w:tcW w:w="0" w:type="auto"/>
          </w:tcPr>
          <w:p w14:paraId="208E6574"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424</w:t>
            </w:r>
          </w:p>
        </w:tc>
      </w:tr>
      <w:tr w:rsidR="00E524FB" w:rsidRPr="00B31D7C" w14:paraId="6359D1FA" w14:textId="77777777" w:rsidTr="00F44CA9">
        <w:trPr>
          <w:trHeight w:val="290"/>
        </w:trPr>
        <w:tc>
          <w:tcPr>
            <w:tcW w:w="0" w:type="auto"/>
          </w:tcPr>
          <w:p w14:paraId="7B0F44B8"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 xml:space="preserve">SSB processing </w:t>
            </w:r>
          </w:p>
        </w:tc>
        <w:tc>
          <w:tcPr>
            <w:tcW w:w="0" w:type="auto"/>
          </w:tcPr>
          <w:p w14:paraId="13CC32D2"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w:t>
            </w:r>
          </w:p>
        </w:tc>
        <w:tc>
          <w:tcPr>
            <w:tcW w:w="0" w:type="auto"/>
          </w:tcPr>
          <w:p w14:paraId="1BC64C07"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SSB</w:t>
            </w:r>
            <w:r w:rsidRPr="00B31D7C">
              <w:rPr>
                <w:rFonts w:cstheme="minorHAnsi"/>
                <w:color w:val="000000"/>
                <w:lang w:eastAsia="zh-TW"/>
              </w:rPr>
              <w:t xml:space="preserve"> * 2</w:t>
            </w:r>
          </w:p>
        </w:tc>
        <w:tc>
          <w:tcPr>
            <w:tcW w:w="0" w:type="auto"/>
          </w:tcPr>
          <w:p w14:paraId="215F62B1"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100</w:t>
            </w:r>
          </w:p>
        </w:tc>
      </w:tr>
      <w:tr w:rsidR="00E524FB" w:rsidRPr="00B31D7C" w14:paraId="7DB6E27A" w14:textId="77777777" w:rsidTr="00F44CA9">
        <w:trPr>
          <w:trHeight w:val="290"/>
        </w:trPr>
        <w:tc>
          <w:tcPr>
            <w:tcW w:w="0" w:type="auto"/>
          </w:tcPr>
          <w:p w14:paraId="07D94E13"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3694D1BF"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18</w:t>
            </w:r>
          </w:p>
        </w:tc>
        <w:tc>
          <w:tcPr>
            <w:tcW w:w="0" w:type="auto"/>
          </w:tcPr>
          <w:p w14:paraId="063F51A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18 + 100</w:t>
            </w:r>
          </w:p>
        </w:tc>
        <w:tc>
          <w:tcPr>
            <w:tcW w:w="0" w:type="auto"/>
          </w:tcPr>
          <w:p w14:paraId="462B144F"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424</w:t>
            </w:r>
          </w:p>
        </w:tc>
      </w:tr>
      <w:tr w:rsidR="00E524FB" w:rsidRPr="00B31D7C" w14:paraId="246E4E47" w14:textId="77777777" w:rsidTr="00F44CA9">
        <w:trPr>
          <w:trHeight w:val="290"/>
        </w:trPr>
        <w:tc>
          <w:tcPr>
            <w:tcW w:w="0" w:type="auto"/>
          </w:tcPr>
          <w:p w14:paraId="6C1B62F8"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 xml:space="preserve">SSB processing </w:t>
            </w:r>
          </w:p>
        </w:tc>
        <w:tc>
          <w:tcPr>
            <w:tcW w:w="0" w:type="auto"/>
          </w:tcPr>
          <w:p w14:paraId="71B0BFA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w:t>
            </w:r>
          </w:p>
        </w:tc>
        <w:tc>
          <w:tcPr>
            <w:tcW w:w="0" w:type="auto"/>
          </w:tcPr>
          <w:p w14:paraId="24B5316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SSB</w:t>
            </w:r>
            <w:r w:rsidRPr="00B31D7C">
              <w:rPr>
                <w:rFonts w:cstheme="minorHAnsi"/>
                <w:color w:val="000000"/>
                <w:lang w:eastAsia="zh-TW"/>
              </w:rPr>
              <w:t xml:space="preserve"> * 2</w:t>
            </w:r>
          </w:p>
        </w:tc>
        <w:tc>
          <w:tcPr>
            <w:tcW w:w="0" w:type="auto"/>
          </w:tcPr>
          <w:p w14:paraId="56340345"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100</w:t>
            </w:r>
          </w:p>
        </w:tc>
      </w:tr>
      <w:tr w:rsidR="00E524FB" w:rsidRPr="00B31D7C" w14:paraId="65E71DD5" w14:textId="77777777" w:rsidTr="00F44CA9">
        <w:trPr>
          <w:trHeight w:val="290"/>
        </w:trPr>
        <w:tc>
          <w:tcPr>
            <w:tcW w:w="0" w:type="auto"/>
          </w:tcPr>
          <w:p w14:paraId="36BDB5F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26FA72B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18</w:t>
            </w:r>
          </w:p>
        </w:tc>
        <w:tc>
          <w:tcPr>
            <w:tcW w:w="0" w:type="auto"/>
          </w:tcPr>
          <w:p w14:paraId="7110845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18 + 100</w:t>
            </w:r>
          </w:p>
        </w:tc>
        <w:tc>
          <w:tcPr>
            <w:tcW w:w="0" w:type="auto"/>
          </w:tcPr>
          <w:p w14:paraId="21B2DD79"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424</w:t>
            </w:r>
          </w:p>
        </w:tc>
      </w:tr>
      <w:tr w:rsidR="00E524FB" w:rsidRPr="00B31D7C" w14:paraId="7832F867" w14:textId="77777777" w:rsidTr="00F44CA9">
        <w:trPr>
          <w:trHeight w:val="290"/>
        </w:trPr>
        <w:tc>
          <w:tcPr>
            <w:tcW w:w="0" w:type="auto"/>
          </w:tcPr>
          <w:p w14:paraId="6E705B07"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 xml:space="preserve">SSB processing </w:t>
            </w:r>
          </w:p>
        </w:tc>
        <w:tc>
          <w:tcPr>
            <w:tcW w:w="0" w:type="auto"/>
          </w:tcPr>
          <w:p w14:paraId="676115E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w:t>
            </w:r>
          </w:p>
        </w:tc>
        <w:tc>
          <w:tcPr>
            <w:tcW w:w="0" w:type="auto"/>
          </w:tcPr>
          <w:p w14:paraId="12920A39"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SSB</w:t>
            </w:r>
            <w:r w:rsidRPr="00B31D7C">
              <w:rPr>
                <w:rFonts w:cstheme="minorHAnsi"/>
                <w:color w:val="000000"/>
                <w:lang w:eastAsia="zh-TW"/>
              </w:rPr>
              <w:t xml:space="preserve"> * 2</w:t>
            </w:r>
          </w:p>
        </w:tc>
        <w:tc>
          <w:tcPr>
            <w:tcW w:w="0" w:type="auto"/>
          </w:tcPr>
          <w:p w14:paraId="079EF53E"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100</w:t>
            </w:r>
          </w:p>
        </w:tc>
      </w:tr>
      <w:tr w:rsidR="00E524FB" w:rsidRPr="00B31D7C" w14:paraId="0D47A8A6" w14:textId="77777777" w:rsidTr="00F44CA9">
        <w:trPr>
          <w:trHeight w:val="290"/>
        </w:trPr>
        <w:tc>
          <w:tcPr>
            <w:tcW w:w="0" w:type="auto"/>
          </w:tcPr>
          <w:p w14:paraId="5670800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34ED5DA5"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18</w:t>
            </w:r>
          </w:p>
        </w:tc>
        <w:tc>
          <w:tcPr>
            <w:tcW w:w="0" w:type="auto"/>
          </w:tcPr>
          <w:p w14:paraId="112E648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18 + 100</w:t>
            </w:r>
          </w:p>
        </w:tc>
        <w:tc>
          <w:tcPr>
            <w:tcW w:w="0" w:type="auto"/>
          </w:tcPr>
          <w:p w14:paraId="3BD24902"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424</w:t>
            </w:r>
          </w:p>
        </w:tc>
      </w:tr>
      <w:tr w:rsidR="00E524FB" w:rsidRPr="00B31D7C" w14:paraId="30AE14E5" w14:textId="77777777" w:rsidTr="00F44CA9">
        <w:trPr>
          <w:trHeight w:val="290"/>
        </w:trPr>
        <w:tc>
          <w:tcPr>
            <w:tcW w:w="0" w:type="auto"/>
          </w:tcPr>
          <w:p w14:paraId="111D9065"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 xml:space="preserve">SSB processing </w:t>
            </w:r>
          </w:p>
        </w:tc>
        <w:tc>
          <w:tcPr>
            <w:tcW w:w="0" w:type="auto"/>
          </w:tcPr>
          <w:p w14:paraId="36392CF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w:t>
            </w:r>
          </w:p>
        </w:tc>
        <w:tc>
          <w:tcPr>
            <w:tcW w:w="0" w:type="auto"/>
          </w:tcPr>
          <w:p w14:paraId="4A7FA58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SSB</w:t>
            </w:r>
            <w:r w:rsidRPr="00B31D7C">
              <w:rPr>
                <w:rFonts w:cstheme="minorHAnsi"/>
                <w:color w:val="000000"/>
                <w:lang w:eastAsia="zh-TW"/>
              </w:rPr>
              <w:t xml:space="preserve"> * 2</w:t>
            </w:r>
          </w:p>
        </w:tc>
        <w:tc>
          <w:tcPr>
            <w:tcW w:w="0" w:type="auto"/>
          </w:tcPr>
          <w:p w14:paraId="1DFDE7B0"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100</w:t>
            </w:r>
          </w:p>
        </w:tc>
      </w:tr>
      <w:tr w:rsidR="00E524FB" w:rsidRPr="00B31D7C" w14:paraId="6328BD11" w14:textId="77777777" w:rsidTr="00F44CA9">
        <w:trPr>
          <w:trHeight w:val="290"/>
        </w:trPr>
        <w:tc>
          <w:tcPr>
            <w:tcW w:w="0" w:type="auto"/>
          </w:tcPr>
          <w:p w14:paraId="21645362"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20DFA74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18</w:t>
            </w:r>
          </w:p>
        </w:tc>
        <w:tc>
          <w:tcPr>
            <w:tcW w:w="0" w:type="auto"/>
          </w:tcPr>
          <w:p w14:paraId="3F22008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18 + 100</w:t>
            </w:r>
          </w:p>
        </w:tc>
        <w:tc>
          <w:tcPr>
            <w:tcW w:w="0" w:type="auto"/>
          </w:tcPr>
          <w:p w14:paraId="167A0BF0"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424</w:t>
            </w:r>
          </w:p>
        </w:tc>
      </w:tr>
      <w:tr w:rsidR="00E524FB" w:rsidRPr="00B31D7C" w14:paraId="419B9028" w14:textId="77777777" w:rsidTr="00F44CA9">
        <w:trPr>
          <w:trHeight w:val="557"/>
        </w:trPr>
        <w:tc>
          <w:tcPr>
            <w:tcW w:w="0" w:type="auto"/>
          </w:tcPr>
          <w:p w14:paraId="2CEA2EF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SSB processing and intra-frequency RRM measurement</w:t>
            </w:r>
          </w:p>
        </w:tc>
        <w:tc>
          <w:tcPr>
            <w:tcW w:w="0" w:type="auto"/>
          </w:tcPr>
          <w:p w14:paraId="2F176709"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2</w:t>
            </w:r>
          </w:p>
        </w:tc>
        <w:tc>
          <w:tcPr>
            <w:tcW w:w="0" w:type="auto"/>
          </w:tcPr>
          <w:p w14:paraId="2FD8807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 xml:space="preserve">SSB </w:t>
            </w:r>
            <w:r w:rsidRPr="00B31D7C">
              <w:rPr>
                <w:rFonts w:cstheme="minorHAnsi"/>
                <w:color w:val="000000"/>
                <w:lang w:eastAsia="zh-TW"/>
              </w:rPr>
              <w:t>+ (</w:t>
            </w:r>
            <w:proofErr w:type="spellStart"/>
            <w:r w:rsidRPr="00B31D7C">
              <w:rPr>
                <w:rFonts w:cstheme="minorHAnsi"/>
                <w:color w:val="000000"/>
                <w:lang w:eastAsia="zh-TW"/>
              </w:rPr>
              <w:t>P</w:t>
            </w:r>
            <w:r w:rsidRPr="00B31D7C">
              <w:rPr>
                <w:rFonts w:cstheme="minorHAnsi"/>
                <w:color w:val="000000"/>
                <w:vertAlign w:val="subscript"/>
                <w:lang w:eastAsia="zh-TW"/>
              </w:rPr>
              <w:t>intra</w:t>
            </w:r>
            <w:proofErr w:type="spellEnd"/>
            <w:r w:rsidRPr="00B31D7C">
              <w:rPr>
                <w:rFonts w:cstheme="minorHAnsi"/>
                <w:color w:val="000000"/>
                <w:vertAlign w:val="subscript"/>
                <w:lang w:eastAsia="zh-TW"/>
              </w:rPr>
              <w:t xml:space="preserve">, </w:t>
            </w:r>
            <w:proofErr w:type="spellStart"/>
            <w:r w:rsidRPr="00B31D7C">
              <w:rPr>
                <w:rFonts w:cstheme="minorHAnsi"/>
                <w:color w:val="000000"/>
                <w:vertAlign w:val="subscript"/>
                <w:lang w:eastAsia="zh-TW"/>
              </w:rPr>
              <w:t>search+meas</w:t>
            </w:r>
            <w:proofErr w:type="spellEnd"/>
            <w:r w:rsidRPr="00B31D7C">
              <w:rPr>
                <w:rFonts w:cstheme="minorHAnsi"/>
                <w:color w:val="000000"/>
                <w:lang w:eastAsia="zh-TW"/>
              </w:rPr>
              <w:t xml:space="preserve"> * [1/4] + </w:t>
            </w:r>
            <w:proofErr w:type="spellStart"/>
            <w:r w:rsidRPr="00B31D7C">
              <w:rPr>
                <w:rFonts w:cstheme="minorHAnsi"/>
                <w:color w:val="000000"/>
                <w:lang w:eastAsia="zh-TW"/>
              </w:rPr>
              <w:t>P</w:t>
            </w:r>
            <w:r w:rsidRPr="00B31D7C">
              <w:rPr>
                <w:rFonts w:cstheme="minorHAnsi"/>
                <w:color w:val="000000"/>
                <w:vertAlign w:val="subscript"/>
                <w:lang w:eastAsia="zh-TW"/>
              </w:rPr>
              <w:t>intra</w:t>
            </w:r>
            <w:proofErr w:type="spellEnd"/>
            <w:r w:rsidRPr="00B31D7C">
              <w:rPr>
                <w:rFonts w:cstheme="minorHAnsi"/>
                <w:color w:val="000000"/>
                <w:vertAlign w:val="subscript"/>
                <w:lang w:eastAsia="zh-TW"/>
              </w:rPr>
              <w:t xml:space="preserve">, </w:t>
            </w:r>
            <w:proofErr w:type="spellStart"/>
            <w:r w:rsidRPr="00B31D7C">
              <w:rPr>
                <w:rFonts w:cstheme="minorHAnsi"/>
                <w:color w:val="000000"/>
                <w:vertAlign w:val="subscript"/>
                <w:lang w:eastAsia="zh-TW"/>
              </w:rPr>
              <w:t>meas</w:t>
            </w:r>
            <w:proofErr w:type="spellEnd"/>
            <w:r w:rsidRPr="00B31D7C">
              <w:rPr>
                <w:rFonts w:cstheme="minorHAnsi"/>
                <w:color w:val="000000"/>
                <w:vertAlign w:val="subscript"/>
                <w:lang w:eastAsia="zh-TW"/>
              </w:rPr>
              <w:t>-only</w:t>
            </w:r>
            <w:r w:rsidRPr="00B31D7C">
              <w:rPr>
                <w:rFonts w:cstheme="minorHAnsi"/>
                <w:color w:val="000000"/>
                <w:lang w:eastAsia="zh-TW"/>
              </w:rPr>
              <w:t xml:space="preserve"> * (1 – [1/4</w:t>
            </w:r>
            <w:proofErr w:type="gramStart"/>
            <w:r w:rsidRPr="00B31D7C">
              <w:rPr>
                <w:rFonts w:cstheme="minorHAnsi"/>
                <w:color w:val="000000"/>
                <w:lang w:eastAsia="zh-TW"/>
              </w:rPr>
              <w:t>]</w:t>
            </w:r>
            <w:r w:rsidRPr="00B31D7C">
              <w:rPr>
                <w:rFonts w:cstheme="minorHAnsi"/>
                <w:color w:val="000000"/>
                <w:vertAlign w:val="superscript"/>
                <w:lang w:eastAsia="zh-TW"/>
              </w:rPr>
              <w:t xml:space="preserve"> </w:t>
            </w:r>
            <w:r w:rsidRPr="00B31D7C">
              <w:rPr>
                <w:rFonts w:cstheme="minorHAnsi"/>
                <w:color w:val="000000"/>
                <w:lang w:eastAsia="zh-TW"/>
              </w:rPr>
              <w:t>)</w:t>
            </w:r>
            <w:proofErr w:type="gramEnd"/>
            <w:r w:rsidRPr="00B31D7C">
              <w:rPr>
                <w:rFonts w:cstheme="minorHAnsi"/>
                <w:color w:val="000000"/>
                <w:lang w:eastAsia="zh-TW"/>
              </w:rPr>
              <w:t xml:space="preserve"> ) ) * 0.85* 2</w:t>
            </w:r>
          </w:p>
        </w:tc>
        <w:tc>
          <w:tcPr>
            <w:tcW w:w="0" w:type="auto"/>
          </w:tcPr>
          <w:p w14:paraId="1FC41D0F"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361.25</w:t>
            </w:r>
          </w:p>
        </w:tc>
      </w:tr>
      <w:tr w:rsidR="00E524FB" w:rsidRPr="00B31D7C" w14:paraId="0D404C28" w14:textId="77777777" w:rsidTr="00F44CA9">
        <w:trPr>
          <w:trHeight w:val="290"/>
        </w:trPr>
        <w:tc>
          <w:tcPr>
            <w:tcW w:w="0" w:type="auto"/>
          </w:tcPr>
          <w:p w14:paraId="07F621DB"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087D817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8</w:t>
            </w:r>
          </w:p>
        </w:tc>
        <w:tc>
          <w:tcPr>
            <w:tcW w:w="0" w:type="auto"/>
          </w:tcPr>
          <w:p w14:paraId="51DB65FA"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8 + 100</w:t>
            </w:r>
          </w:p>
        </w:tc>
        <w:tc>
          <w:tcPr>
            <w:tcW w:w="0" w:type="auto"/>
          </w:tcPr>
          <w:p w14:paraId="68E3FBD0"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244</w:t>
            </w:r>
          </w:p>
        </w:tc>
      </w:tr>
      <w:tr w:rsidR="00E524FB" w:rsidRPr="00B31D7C" w14:paraId="1077C97D" w14:textId="77777777" w:rsidTr="00F44CA9">
        <w:trPr>
          <w:trHeight w:val="290"/>
        </w:trPr>
        <w:tc>
          <w:tcPr>
            <w:tcW w:w="0" w:type="auto"/>
          </w:tcPr>
          <w:p w14:paraId="76B65C17"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PO reception</w:t>
            </w:r>
          </w:p>
        </w:tc>
        <w:tc>
          <w:tcPr>
            <w:tcW w:w="0" w:type="auto"/>
          </w:tcPr>
          <w:p w14:paraId="4CF7DC16"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4</w:t>
            </w:r>
          </w:p>
        </w:tc>
        <w:tc>
          <w:tcPr>
            <w:tcW w:w="0" w:type="auto"/>
          </w:tcPr>
          <w:p w14:paraId="5BC30A0A"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PDCCH+PDSCH</w:t>
            </w:r>
            <w:r w:rsidRPr="00B31D7C">
              <w:rPr>
                <w:rFonts w:cstheme="minorHAnsi"/>
                <w:color w:val="000000"/>
                <w:lang w:eastAsia="zh-TW"/>
              </w:rPr>
              <w:t xml:space="preserve"> * 4</w:t>
            </w:r>
          </w:p>
        </w:tc>
        <w:tc>
          <w:tcPr>
            <w:tcW w:w="0" w:type="auto"/>
          </w:tcPr>
          <w:p w14:paraId="6464F780" w14:textId="2AA922C1" w:rsidR="00E524FB" w:rsidRPr="00B31D7C" w:rsidRDefault="000C74D7" w:rsidP="00F44CA9">
            <w:pPr>
              <w:widowControl w:val="0"/>
              <w:overflowPunct/>
              <w:spacing w:after="0"/>
              <w:jc w:val="right"/>
              <w:textAlignment w:val="auto"/>
              <w:rPr>
                <w:rFonts w:cstheme="minorHAnsi"/>
                <w:color w:val="000000"/>
                <w:lang w:eastAsia="zh-TW"/>
              </w:rPr>
            </w:pPr>
            <w:r>
              <w:rPr>
                <w:rFonts w:cstheme="minorHAnsi"/>
                <w:color w:val="000000"/>
                <w:lang w:eastAsia="zh-TW"/>
              </w:rPr>
              <w:t>480</w:t>
            </w:r>
          </w:p>
        </w:tc>
      </w:tr>
      <w:tr w:rsidR="00E524FB" w:rsidRPr="00B31D7C" w14:paraId="1C98DE9F" w14:textId="77777777" w:rsidTr="00F44CA9">
        <w:trPr>
          <w:trHeight w:val="290"/>
        </w:trPr>
        <w:tc>
          <w:tcPr>
            <w:tcW w:w="0" w:type="auto"/>
          </w:tcPr>
          <w:p w14:paraId="5E7967AC"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Light sleep</w:t>
            </w:r>
          </w:p>
        </w:tc>
        <w:tc>
          <w:tcPr>
            <w:tcW w:w="0" w:type="auto"/>
          </w:tcPr>
          <w:p w14:paraId="728B1237"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6</w:t>
            </w:r>
          </w:p>
        </w:tc>
        <w:tc>
          <w:tcPr>
            <w:tcW w:w="0" w:type="auto"/>
          </w:tcPr>
          <w:p w14:paraId="5C46B4E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LS</w:t>
            </w:r>
            <w:r w:rsidRPr="00B31D7C">
              <w:rPr>
                <w:rFonts w:cstheme="minorHAnsi"/>
                <w:color w:val="000000"/>
                <w:lang w:eastAsia="zh-TW"/>
              </w:rPr>
              <w:t xml:space="preserve"> * 6 + 100</w:t>
            </w:r>
          </w:p>
        </w:tc>
        <w:tc>
          <w:tcPr>
            <w:tcW w:w="0" w:type="auto"/>
          </w:tcPr>
          <w:p w14:paraId="1F97C623"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208</w:t>
            </w:r>
          </w:p>
        </w:tc>
      </w:tr>
      <w:tr w:rsidR="00E524FB" w:rsidRPr="00B31D7C" w14:paraId="7D720154" w14:textId="77777777" w:rsidTr="00F44CA9">
        <w:trPr>
          <w:trHeight w:val="506"/>
        </w:trPr>
        <w:tc>
          <w:tcPr>
            <w:tcW w:w="0" w:type="auto"/>
          </w:tcPr>
          <w:p w14:paraId="2FA12C31"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Switch to another frequency layer</w:t>
            </w:r>
          </w:p>
        </w:tc>
        <w:tc>
          <w:tcPr>
            <w:tcW w:w="0" w:type="auto"/>
          </w:tcPr>
          <w:p w14:paraId="552910A4"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0.5</w:t>
            </w:r>
          </w:p>
        </w:tc>
        <w:tc>
          <w:tcPr>
            <w:tcW w:w="0" w:type="auto"/>
          </w:tcPr>
          <w:p w14:paraId="2370504D"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MS</w:t>
            </w:r>
            <w:r w:rsidRPr="00B31D7C">
              <w:rPr>
                <w:rFonts w:cstheme="minorHAnsi"/>
                <w:color w:val="000000"/>
                <w:lang w:eastAsia="zh-TW"/>
              </w:rPr>
              <w:t xml:space="preserve"> * 0.5</w:t>
            </w:r>
          </w:p>
        </w:tc>
        <w:tc>
          <w:tcPr>
            <w:tcW w:w="0" w:type="auto"/>
          </w:tcPr>
          <w:p w14:paraId="26C562F4"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15.5</w:t>
            </w:r>
          </w:p>
        </w:tc>
      </w:tr>
      <w:tr w:rsidR="00E524FB" w:rsidRPr="00B31D7C" w14:paraId="210774CF" w14:textId="77777777" w:rsidTr="00F44CA9">
        <w:trPr>
          <w:trHeight w:val="842"/>
        </w:trPr>
        <w:tc>
          <w:tcPr>
            <w:tcW w:w="0" w:type="auto"/>
          </w:tcPr>
          <w:p w14:paraId="19A9F9CA"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Inter-freq. RRM measurement</w:t>
            </w:r>
          </w:p>
        </w:tc>
        <w:tc>
          <w:tcPr>
            <w:tcW w:w="0" w:type="auto"/>
          </w:tcPr>
          <w:p w14:paraId="28E0810B"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5</w:t>
            </w:r>
          </w:p>
        </w:tc>
        <w:tc>
          <w:tcPr>
            <w:tcW w:w="0" w:type="auto"/>
          </w:tcPr>
          <w:p w14:paraId="47C3417C"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inter, search-only</w:t>
            </w:r>
            <w:r w:rsidRPr="00B31D7C">
              <w:rPr>
                <w:rFonts w:cstheme="minorHAnsi"/>
                <w:color w:val="000000"/>
                <w:lang w:eastAsia="zh-TW"/>
              </w:rPr>
              <w:t xml:space="preserve"> * [1/4] + P</w:t>
            </w:r>
            <w:r w:rsidRPr="00B31D7C">
              <w:rPr>
                <w:rFonts w:cstheme="minorHAnsi"/>
                <w:color w:val="000000"/>
                <w:vertAlign w:val="subscript"/>
                <w:lang w:eastAsia="zh-TW"/>
              </w:rPr>
              <w:t xml:space="preserve">inter, </w:t>
            </w:r>
            <w:proofErr w:type="spellStart"/>
            <w:r w:rsidRPr="00B31D7C">
              <w:rPr>
                <w:rFonts w:cstheme="minorHAnsi"/>
                <w:color w:val="000000"/>
                <w:vertAlign w:val="subscript"/>
                <w:lang w:eastAsia="zh-TW"/>
              </w:rPr>
              <w:t>meas</w:t>
            </w:r>
            <w:proofErr w:type="spellEnd"/>
            <w:r w:rsidRPr="00B31D7C">
              <w:rPr>
                <w:rFonts w:cstheme="minorHAnsi"/>
                <w:color w:val="000000"/>
                <w:vertAlign w:val="subscript"/>
                <w:lang w:eastAsia="zh-TW"/>
              </w:rPr>
              <w:t>-only</w:t>
            </w:r>
            <w:r w:rsidRPr="00B31D7C">
              <w:rPr>
                <w:rFonts w:cstheme="minorHAnsi"/>
                <w:color w:val="000000"/>
                <w:lang w:eastAsia="zh-TW"/>
              </w:rPr>
              <w:t xml:space="preserve"> * (1 – [1/4</w:t>
            </w:r>
            <w:proofErr w:type="gramStart"/>
            <w:r w:rsidRPr="00B31D7C">
              <w:rPr>
                <w:rFonts w:cstheme="minorHAnsi"/>
                <w:color w:val="000000"/>
                <w:lang w:eastAsia="zh-TW"/>
              </w:rPr>
              <w:t>]</w:t>
            </w:r>
            <w:r w:rsidRPr="00B31D7C">
              <w:rPr>
                <w:rFonts w:cstheme="minorHAnsi"/>
                <w:color w:val="000000"/>
                <w:vertAlign w:val="superscript"/>
                <w:lang w:eastAsia="zh-TW"/>
              </w:rPr>
              <w:t xml:space="preserve"> </w:t>
            </w:r>
            <w:r w:rsidRPr="00B31D7C">
              <w:rPr>
                <w:rFonts w:cstheme="minorHAnsi"/>
                <w:color w:val="000000"/>
                <w:lang w:eastAsia="zh-TW"/>
              </w:rPr>
              <w:t>)</w:t>
            </w:r>
            <w:proofErr w:type="gramEnd"/>
            <w:r w:rsidRPr="00B31D7C">
              <w:rPr>
                <w:rFonts w:cstheme="minorHAnsi"/>
                <w:color w:val="000000"/>
                <w:lang w:eastAsia="zh-TW"/>
              </w:rPr>
              <w:t xml:space="preserve"> ) * 5</w:t>
            </w:r>
          </w:p>
        </w:tc>
        <w:tc>
          <w:tcPr>
            <w:tcW w:w="0" w:type="auto"/>
          </w:tcPr>
          <w:p w14:paraId="28B41E9F"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750</w:t>
            </w:r>
          </w:p>
        </w:tc>
      </w:tr>
      <w:tr w:rsidR="00E524FB" w:rsidRPr="00B31D7C" w14:paraId="324627F9" w14:textId="77777777" w:rsidTr="00F44CA9">
        <w:trPr>
          <w:trHeight w:val="506"/>
        </w:trPr>
        <w:tc>
          <w:tcPr>
            <w:tcW w:w="0" w:type="auto"/>
          </w:tcPr>
          <w:p w14:paraId="3618E1C5"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Switch back to serving frequency</w:t>
            </w:r>
          </w:p>
        </w:tc>
        <w:tc>
          <w:tcPr>
            <w:tcW w:w="0" w:type="auto"/>
          </w:tcPr>
          <w:p w14:paraId="739A21B9"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0.5</w:t>
            </w:r>
          </w:p>
        </w:tc>
        <w:tc>
          <w:tcPr>
            <w:tcW w:w="0" w:type="auto"/>
          </w:tcPr>
          <w:p w14:paraId="7B0CAA45"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MS</w:t>
            </w:r>
            <w:r w:rsidRPr="00B31D7C">
              <w:rPr>
                <w:rFonts w:cstheme="minorHAnsi"/>
                <w:color w:val="000000"/>
                <w:lang w:eastAsia="zh-TW"/>
              </w:rPr>
              <w:t xml:space="preserve"> * 0.5</w:t>
            </w:r>
          </w:p>
        </w:tc>
        <w:tc>
          <w:tcPr>
            <w:tcW w:w="0" w:type="auto"/>
          </w:tcPr>
          <w:p w14:paraId="2FED00D8" w14:textId="77777777" w:rsidR="00E524FB" w:rsidRPr="00B31D7C" w:rsidRDefault="00E524FB" w:rsidP="00F44CA9">
            <w:pPr>
              <w:widowControl w:val="0"/>
              <w:overflowPunct/>
              <w:spacing w:after="0"/>
              <w:jc w:val="right"/>
              <w:textAlignment w:val="auto"/>
              <w:rPr>
                <w:rFonts w:cstheme="minorHAnsi"/>
                <w:color w:val="000000"/>
                <w:lang w:eastAsia="zh-TW"/>
              </w:rPr>
            </w:pPr>
            <w:r w:rsidRPr="00B31D7C">
              <w:rPr>
                <w:rFonts w:cstheme="minorHAnsi"/>
                <w:color w:val="000000"/>
                <w:lang w:eastAsia="zh-TW"/>
              </w:rPr>
              <w:t>15.5</w:t>
            </w:r>
          </w:p>
        </w:tc>
      </w:tr>
      <w:tr w:rsidR="00E524FB" w:rsidRPr="00B31D7C" w14:paraId="2755209D" w14:textId="77777777" w:rsidTr="00F44CA9">
        <w:trPr>
          <w:trHeight w:val="290"/>
        </w:trPr>
        <w:tc>
          <w:tcPr>
            <w:tcW w:w="0" w:type="auto"/>
          </w:tcPr>
          <w:p w14:paraId="48785C9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Ultra-Deep sleep</w:t>
            </w:r>
          </w:p>
        </w:tc>
        <w:tc>
          <w:tcPr>
            <w:tcW w:w="0" w:type="auto"/>
          </w:tcPr>
          <w:p w14:paraId="4C83E9BC"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1194</w:t>
            </w:r>
          </w:p>
        </w:tc>
        <w:tc>
          <w:tcPr>
            <w:tcW w:w="0" w:type="auto"/>
          </w:tcPr>
          <w:p w14:paraId="7BAAC0F0"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P</w:t>
            </w:r>
            <w:r w:rsidRPr="00B31D7C">
              <w:rPr>
                <w:rFonts w:cstheme="minorHAnsi"/>
                <w:color w:val="000000"/>
                <w:vertAlign w:val="subscript"/>
                <w:lang w:eastAsia="zh-TW"/>
              </w:rPr>
              <w:t>UDS</w:t>
            </w:r>
            <w:r w:rsidRPr="00B31D7C">
              <w:rPr>
                <w:rFonts w:cstheme="minorHAnsi"/>
                <w:color w:val="000000"/>
                <w:lang w:eastAsia="zh-TW"/>
              </w:rPr>
              <w:t xml:space="preserve"> * 1194 + EUDS</w:t>
            </w:r>
          </w:p>
        </w:tc>
        <w:tc>
          <w:tcPr>
            <w:tcW w:w="0" w:type="auto"/>
          </w:tcPr>
          <w:p w14:paraId="60B8A9C0" w14:textId="2ADE0EB8" w:rsidR="00E524FB" w:rsidRPr="00B31D7C" w:rsidRDefault="00610323" w:rsidP="00F44CA9">
            <w:pPr>
              <w:widowControl w:val="0"/>
              <w:overflowPunct/>
              <w:spacing w:after="0"/>
              <w:jc w:val="right"/>
              <w:textAlignment w:val="auto"/>
              <w:rPr>
                <w:rFonts w:cstheme="minorHAnsi"/>
                <w:color w:val="000000"/>
                <w:lang w:eastAsia="zh-TW"/>
              </w:rPr>
            </w:pPr>
            <w:r w:rsidRPr="00610323">
              <w:rPr>
                <w:rFonts w:cstheme="minorHAnsi"/>
                <w:color w:val="000000"/>
                <w:lang w:eastAsia="zh-TW"/>
              </w:rPr>
              <w:t>10017.91</w:t>
            </w:r>
          </w:p>
        </w:tc>
      </w:tr>
      <w:tr w:rsidR="00E524FB" w:rsidRPr="00B31D7C" w14:paraId="717D978C" w14:textId="77777777" w:rsidTr="00F44CA9">
        <w:trPr>
          <w:trHeight w:val="262"/>
        </w:trPr>
        <w:tc>
          <w:tcPr>
            <w:tcW w:w="0" w:type="auto"/>
          </w:tcPr>
          <w:p w14:paraId="07D0F62A"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(Total)</w:t>
            </w:r>
          </w:p>
        </w:tc>
        <w:tc>
          <w:tcPr>
            <w:tcW w:w="0" w:type="auto"/>
          </w:tcPr>
          <w:p w14:paraId="7680558A"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1280</w:t>
            </w:r>
          </w:p>
        </w:tc>
        <w:tc>
          <w:tcPr>
            <w:tcW w:w="0" w:type="auto"/>
          </w:tcPr>
          <w:p w14:paraId="345E7663" w14:textId="77777777" w:rsidR="00E524FB" w:rsidRPr="00B31D7C" w:rsidRDefault="00E524FB" w:rsidP="00F44CA9">
            <w:pPr>
              <w:widowControl w:val="0"/>
              <w:overflowPunct/>
              <w:spacing w:after="0"/>
              <w:jc w:val="left"/>
              <w:textAlignment w:val="auto"/>
              <w:rPr>
                <w:rFonts w:cstheme="minorHAnsi"/>
                <w:color w:val="000000"/>
                <w:lang w:eastAsia="zh-TW"/>
              </w:rPr>
            </w:pPr>
            <w:r w:rsidRPr="00B31D7C">
              <w:rPr>
                <w:rFonts w:cstheme="minorHAnsi"/>
                <w:color w:val="000000"/>
                <w:lang w:eastAsia="zh-TW"/>
              </w:rPr>
              <w:t xml:space="preserve">Total Energy </w:t>
            </w:r>
          </w:p>
        </w:tc>
        <w:tc>
          <w:tcPr>
            <w:tcW w:w="0" w:type="auto"/>
          </w:tcPr>
          <w:p w14:paraId="26F07322" w14:textId="302036EC" w:rsidR="00E524FB" w:rsidRPr="00B31D7C" w:rsidRDefault="00A2326D" w:rsidP="00F44CA9">
            <w:pPr>
              <w:widowControl w:val="0"/>
              <w:overflowPunct/>
              <w:spacing w:after="0"/>
              <w:jc w:val="right"/>
              <w:textAlignment w:val="auto"/>
              <w:rPr>
                <w:rFonts w:cstheme="minorHAnsi"/>
                <w:color w:val="000000"/>
                <w:lang w:eastAsia="zh-TW"/>
              </w:rPr>
            </w:pPr>
            <w:r w:rsidRPr="00A2326D">
              <w:rPr>
                <w:rFonts w:cstheme="minorHAnsi"/>
                <w:color w:val="000000"/>
                <w:lang w:eastAsia="zh-TW"/>
              </w:rPr>
              <w:t>15776.16</w:t>
            </w:r>
          </w:p>
        </w:tc>
      </w:tr>
    </w:tbl>
    <w:p w14:paraId="7A2BB889" w14:textId="5BA6C099" w:rsidR="00E524FB" w:rsidRDefault="00E524FB" w:rsidP="00E524FB">
      <w:pPr>
        <w:pStyle w:val="Caption"/>
        <w:spacing w:beforeLines="100" w:before="240"/>
        <w:rPr>
          <w:lang w:val="en-GB" w:eastAsia="zh-TW"/>
        </w:rPr>
      </w:pPr>
      <w:bookmarkStart w:id="34" w:name="_Ref127432298"/>
      <w:r>
        <w:t xml:space="preserve">Table </w:t>
      </w:r>
      <w:r w:rsidR="002D5B05">
        <w:fldChar w:fldCharType="begin"/>
      </w:r>
      <w:r w:rsidR="002D5B05">
        <w:instrText xml:space="preserve"> SEQ Table \* ARABIC </w:instrText>
      </w:r>
      <w:r w:rsidR="002D5B05">
        <w:fldChar w:fldCharType="separate"/>
      </w:r>
      <w:r w:rsidR="00E218C8">
        <w:rPr>
          <w:noProof/>
        </w:rPr>
        <w:t>8</w:t>
      </w:r>
      <w:r w:rsidR="002D5B05">
        <w:rPr>
          <w:noProof/>
        </w:rPr>
        <w:fldChar w:fldCharType="end"/>
      </w:r>
      <w:bookmarkEnd w:id="34"/>
      <w:r>
        <w:t>: Power consumption timeline for the Not Paged case</w:t>
      </w:r>
    </w:p>
    <w:tbl>
      <w:tblPr>
        <w:tblStyle w:val="TableGrid"/>
        <w:tblW w:w="0" w:type="auto"/>
        <w:tblLook w:val="0000" w:firstRow="0" w:lastRow="0" w:firstColumn="0" w:lastColumn="0" w:noHBand="0" w:noVBand="0"/>
      </w:tblPr>
      <w:tblGrid>
        <w:gridCol w:w="2613"/>
        <w:gridCol w:w="1697"/>
        <w:gridCol w:w="4063"/>
        <w:gridCol w:w="977"/>
      </w:tblGrid>
      <w:tr w:rsidR="00E524FB" w:rsidRPr="00AA2804" w14:paraId="42D85A04" w14:textId="77777777" w:rsidTr="00F44CA9">
        <w:trPr>
          <w:trHeight w:val="517"/>
        </w:trPr>
        <w:tc>
          <w:tcPr>
            <w:tcW w:w="0" w:type="auto"/>
            <w:shd w:val="clear" w:color="auto" w:fill="F2F2F2" w:themeFill="background1" w:themeFillShade="F2"/>
          </w:tcPr>
          <w:p w14:paraId="7A536883" w14:textId="77777777" w:rsidR="00E524FB" w:rsidRPr="00AA2804" w:rsidRDefault="00E524FB" w:rsidP="00F44CA9">
            <w:pPr>
              <w:widowControl w:val="0"/>
              <w:overflowPunct/>
              <w:spacing w:after="0"/>
              <w:jc w:val="left"/>
              <w:textAlignment w:val="auto"/>
              <w:rPr>
                <w:rFonts w:ascii="Calibri" w:hAnsi="Calibri" w:cs="Calibri"/>
                <w:b/>
                <w:bCs/>
                <w:color w:val="000000"/>
                <w:lang w:eastAsia="zh-TW"/>
              </w:rPr>
            </w:pPr>
            <w:r w:rsidRPr="00AA2804">
              <w:rPr>
                <w:rFonts w:ascii="Calibri" w:hAnsi="Calibri" w:cs="Calibri"/>
                <w:b/>
                <w:bCs/>
                <w:color w:val="000000"/>
                <w:lang w:eastAsia="zh-TW"/>
              </w:rPr>
              <w:t>UE operations in a paging cycle</w:t>
            </w:r>
          </w:p>
        </w:tc>
        <w:tc>
          <w:tcPr>
            <w:tcW w:w="0" w:type="auto"/>
            <w:shd w:val="clear" w:color="auto" w:fill="F2F2F2" w:themeFill="background1" w:themeFillShade="F2"/>
          </w:tcPr>
          <w:p w14:paraId="6CDD5675" w14:textId="77777777" w:rsidR="00E524FB" w:rsidRPr="00AA2804" w:rsidRDefault="00E524FB" w:rsidP="00F44CA9">
            <w:pPr>
              <w:widowControl w:val="0"/>
              <w:overflowPunct/>
              <w:spacing w:after="0"/>
              <w:jc w:val="left"/>
              <w:textAlignment w:val="auto"/>
              <w:rPr>
                <w:rFonts w:ascii="Calibri" w:hAnsi="Calibri" w:cs="Calibri"/>
                <w:b/>
                <w:bCs/>
                <w:color w:val="000000"/>
                <w:lang w:eastAsia="zh-TW"/>
              </w:rPr>
            </w:pPr>
            <w:r w:rsidRPr="00AA2804">
              <w:rPr>
                <w:rFonts w:ascii="Calibri" w:hAnsi="Calibri" w:cs="Calibri"/>
                <w:b/>
                <w:bCs/>
                <w:color w:val="000000"/>
                <w:lang w:eastAsia="zh-TW"/>
              </w:rPr>
              <w:t>Time duration</w:t>
            </w:r>
            <w:r>
              <w:rPr>
                <w:rFonts w:ascii="Calibri" w:hAnsi="Calibri" w:cs="Calibri"/>
                <w:b/>
                <w:bCs/>
                <w:color w:val="000000"/>
                <w:lang w:eastAsia="zh-TW"/>
              </w:rPr>
              <w:t xml:space="preserve"> </w:t>
            </w:r>
            <w:r w:rsidRPr="00AA2804">
              <w:rPr>
                <w:rFonts w:ascii="Calibri" w:hAnsi="Calibri" w:cs="Calibri"/>
                <w:b/>
                <w:bCs/>
                <w:color w:val="000000"/>
                <w:lang w:eastAsia="zh-TW"/>
              </w:rPr>
              <w:t>(ms)</w:t>
            </w:r>
          </w:p>
        </w:tc>
        <w:tc>
          <w:tcPr>
            <w:tcW w:w="0" w:type="auto"/>
            <w:shd w:val="clear" w:color="auto" w:fill="F2F2F2" w:themeFill="background1" w:themeFillShade="F2"/>
          </w:tcPr>
          <w:p w14:paraId="024AC3DD" w14:textId="77777777" w:rsidR="00E524FB" w:rsidRPr="00AA2804" w:rsidRDefault="00E524FB" w:rsidP="00F44CA9">
            <w:pPr>
              <w:widowControl w:val="0"/>
              <w:overflowPunct/>
              <w:spacing w:after="0"/>
              <w:jc w:val="left"/>
              <w:textAlignment w:val="auto"/>
              <w:rPr>
                <w:rFonts w:ascii="Calibri" w:hAnsi="Calibri" w:cs="Calibri"/>
                <w:b/>
                <w:bCs/>
                <w:color w:val="000000"/>
                <w:lang w:eastAsia="zh-TW"/>
              </w:rPr>
            </w:pPr>
            <w:r w:rsidRPr="00AA2804">
              <w:rPr>
                <w:rFonts w:ascii="Calibri" w:hAnsi="Calibri" w:cs="Calibri"/>
                <w:b/>
                <w:bCs/>
                <w:color w:val="000000"/>
                <w:lang w:eastAsia="zh-TW"/>
              </w:rPr>
              <w:t>Energy contribution</w:t>
            </w:r>
            <w:r>
              <w:rPr>
                <w:rFonts w:ascii="Calibri" w:hAnsi="Calibri" w:cs="Calibri"/>
                <w:b/>
                <w:bCs/>
                <w:color w:val="000000"/>
                <w:lang w:eastAsia="zh-TW"/>
              </w:rPr>
              <w:t xml:space="preserve"> </w:t>
            </w:r>
            <w:r w:rsidRPr="00AA2804">
              <w:rPr>
                <w:rFonts w:ascii="Calibri" w:hAnsi="Calibri" w:cs="Calibri"/>
                <w:b/>
                <w:bCs/>
                <w:color w:val="000000"/>
                <w:lang w:eastAsia="zh-TW"/>
              </w:rPr>
              <w:t>(relative power * ms)</w:t>
            </w:r>
          </w:p>
        </w:tc>
        <w:tc>
          <w:tcPr>
            <w:tcW w:w="0" w:type="auto"/>
            <w:shd w:val="clear" w:color="auto" w:fill="F2F2F2" w:themeFill="background1" w:themeFillShade="F2"/>
          </w:tcPr>
          <w:p w14:paraId="0948A46B" w14:textId="77777777" w:rsidR="00E524FB" w:rsidRPr="00AA2804" w:rsidRDefault="00E524FB" w:rsidP="00F44CA9">
            <w:pPr>
              <w:widowControl w:val="0"/>
              <w:spacing w:after="0"/>
              <w:jc w:val="right"/>
              <w:rPr>
                <w:rFonts w:ascii="Calibri" w:hAnsi="Calibri" w:cs="Calibri"/>
                <w:color w:val="000000"/>
                <w:lang w:eastAsia="zh-TW"/>
              </w:rPr>
            </w:pPr>
            <w:r w:rsidRPr="00AA2804">
              <w:rPr>
                <w:rFonts w:ascii="Calibri" w:hAnsi="Calibri" w:cs="Calibri"/>
                <w:b/>
                <w:bCs/>
                <w:color w:val="000000"/>
                <w:lang w:eastAsia="zh-TW"/>
              </w:rPr>
              <w:t>value</w:t>
            </w:r>
          </w:p>
        </w:tc>
      </w:tr>
      <w:tr w:rsidR="00E524FB" w:rsidRPr="00AA2804" w14:paraId="6E2EC3D3" w14:textId="77777777" w:rsidTr="00F44CA9">
        <w:trPr>
          <w:trHeight w:val="262"/>
        </w:trPr>
        <w:tc>
          <w:tcPr>
            <w:tcW w:w="0" w:type="auto"/>
          </w:tcPr>
          <w:p w14:paraId="01021E52"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LP-WUR ON</w:t>
            </w:r>
          </w:p>
        </w:tc>
        <w:tc>
          <w:tcPr>
            <w:tcW w:w="0" w:type="auto"/>
          </w:tcPr>
          <w:p w14:paraId="4951CFEF"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1280</w:t>
            </w:r>
          </w:p>
        </w:tc>
        <w:tc>
          <w:tcPr>
            <w:tcW w:w="0" w:type="auto"/>
          </w:tcPr>
          <w:p w14:paraId="62A2DABE"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PLP-WUS-ON*1280</w:t>
            </w:r>
          </w:p>
        </w:tc>
        <w:tc>
          <w:tcPr>
            <w:tcW w:w="0" w:type="auto"/>
          </w:tcPr>
          <w:p w14:paraId="1CAE84F1" w14:textId="77777777" w:rsidR="00E524FB" w:rsidRPr="00AA2804" w:rsidRDefault="00E524FB" w:rsidP="00F44CA9">
            <w:pPr>
              <w:widowControl w:val="0"/>
              <w:overflowPunct/>
              <w:spacing w:after="0"/>
              <w:jc w:val="right"/>
              <w:textAlignment w:val="auto"/>
              <w:rPr>
                <w:rFonts w:ascii="Calibri" w:hAnsi="Calibri" w:cs="Calibri"/>
                <w:color w:val="000000"/>
                <w:lang w:eastAsia="zh-TW"/>
              </w:rPr>
            </w:pPr>
            <w:r w:rsidRPr="00AA2804">
              <w:rPr>
                <w:rFonts w:ascii="Calibri" w:hAnsi="Calibri" w:cs="Calibri"/>
                <w:color w:val="000000"/>
                <w:lang w:eastAsia="zh-TW"/>
              </w:rPr>
              <w:t>64</w:t>
            </w:r>
          </w:p>
        </w:tc>
      </w:tr>
      <w:tr w:rsidR="00E524FB" w:rsidRPr="00AA2804" w14:paraId="694FF263" w14:textId="77777777" w:rsidTr="00F44CA9">
        <w:trPr>
          <w:trHeight w:val="811"/>
        </w:trPr>
        <w:tc>
          <w:tcPr>
            <w:tcW w:w="0" w:type="auto"/>
          </w:tcPr>
          <w:p w14:paraId="131B7149"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Inter-freq. RRM measurement</w:t>
            </w:r>
          </w:p>
        </w:tc>
        <w:tc>
          <w:tcPr>
            <w:tcW w:w="0" w:type="auto"/>
          </w:tcPr>
          <w:p w14:paraId="1ED5CC46"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5</w:t>
            </w:r>
          </w:p>
        </w:tc>
        <w:tc>
          <w:tcPr>
            <w:tcW w:w="0" w:type="auto"/>
          </w:tcPr>
          <w:p w14:paraId="0B0A493D"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(P</w:t>
            </w:r>
            <w:r w:rsidRPr="00AA2804">
              <w:rPr>
                <w:rFonts w:ascii="Calibri" w:hAnsi="Calibri" w:cs="Calibri"/>
                <w:color w:val="000000"/>
                <w:vertAlign w:val="subscript"/>
                <w:lang w:eastAsia="zh-TW"/>
              </w:rPr>
              <w:t>inter, search-only</w:t>
            </w:r>
            <w:r w:rsidRPr="00AA2804">
              <w:rPr>
                <w:rFonts w:ascii="Calibri" w:hAnsi="Calibri" w:cs="Calibri"/>
                <w:color w:val="000000"/>
                <w:lang w:eastAsia="zh-TW"/>
              </w:rPr>
              <w:t xml:space="preserve"> * [1/4] + P</w:t>
            </w:r>
            <w:r w:rsidRPr="00AA2804">
              <w:rPr>
                <w:rFonts w:ascii="Calibri" w:hAnsi="Calibri" w:cs="Calibri"/>
                <w:color w:val="000000"/>
                <w:vertAlign w:val="subscript"/>
                <w:lang w:eastAsia="zh-TW"/>
              </w:rPr>
              <w:t xml:space="preserve">inter, </w:t>
            </w:r>
            <w:proofErr w:type="spellStart"/>
            <w:r w:rsidRPr="00AA2804">
              <w:rPr>
                <w:rFonts w:ascii="Calibri" w:hAnsi="Calibri" w:cs="Calibri"/>
                <w:color w:val="000000"/>
                <w:vertAlign w:val="subscript"/>
                <w:lang w:eastAsia="zh-TW"/>
              </w:rPr>
              <w:t>meas</w:t>
            </w:r>
            <w:proofErr w:type="spellEnd"/>
            <w:r w:rsidRPr="00AA2804">
              <w:rPr>
                <w:rFonts w:ascii="Calibri" w:hAnsi="Calibri" w:cs="Calibri"/>
                <w:color w:val="000000"/>
                <w:vertAlign w:val="subscript"/>
                <w:lang w:eastAsia="zh-TW"/>
              </w:rPr>
              <w:t>-only</w:t>
            </w:r>
            <w:r w:rsidRPr="00AA2804">
              <w:rPr>
                <w:rFonts w:ascii="Calibri" w:hAnsi="Calibri" w:cs="Calibri"/>
                <w:color w:val="000000"/>
                <w:lang w:eastAsia="zh-TW"/>
              </w:rPr>
              <w:t xml:space="preserve"> * (1 – [1/4]</w:t>
            </w:r>
            <w:proofErr w:type="gramStart"/>
            <w:r w:rsidRPr="00AA2804">
              <w:rPr>
                <w:rFonts w:ascii="Calibri" w:hAnsi="Calibri" w:cs="Calibri"/>
                <w:color w:val="000000"/>
                <w:lang w:eastAsia="zh-TW"/>
              </w:rPr>
              <w:t>) )</w:t>
            </w:r>
            <w:proofErr w:type="gramEnd"/>
            <w:r w:rsidRPr="00AA2804">
              <w:rPr>
                <w:rFonts w:ascii="Calibri" w:hAnsi="Calibri" w:cs="Calibri"/>
                <w:color w:val="000000"/>
                <w:lang w:eastAsia="zh-TW"/>
              </w:rPr>
              <w:t xml:space="preserve"> * 5</w:t>
            </w:r>
          </w:p>
        </w:tc>
        <w:tc>
          <w:tcPr>
            <w:tcW w:w="0" w:type="auto"/>
          </w:tcPr>
          <w:p w14:paraId="24A8584B" w14:textId="77777777" w:rsidR="00E524FB" w:rsidRPr="00AA2804" w:rsidRDefault="00E524FB" w:rsidP="00F44CA9">
            <w:pPr>
              <w:widowControl w:val="0"/>
              <w:overflowPunct/>
              <w:spacing w:after="0"/>
              <w:jc w:val="right"/>
              <w:textAlignment w:val="auto"/>
              <w:rPr>
                <w:rFonts w:ascii="Calibri" w:hAnsi="Calibri" w:cs="Calibri"/>
                <w:color w:val="000000"/>
                <w:lang w:eastAsia="zh-TW"/>
              </w:rPr>
            </w:pPr>
            <w:r w:rsidRPr="00AA2804">
              <w:rPr>
                <w:rFonts w:ascii="Calibri" w:hAnsi="Calibri" w:cs="Calibri"/>
                <w:color w:val="000000"/>
                <w:lang w:eastAsia="zh-TW"/>
              </w:rPr>
              <w:t>750</w:t>
            </w:r>
          </w:p>
        </w:tc>
      </w:tr>
      <w:tr w:rsidR="00E524FB" w:rsidRPr="00AA2804" w14:paraId="2D83FB35" w14:textId="77777777" w:rsidTr="00F44CA9">
        <w:trPr>
          <w:trHeight w:val="290"/>
        </w:trPr>
        <w:tc>
          <w:tcPr>
            <w:tcW w:w="0" w:type="auto"/>
          </w:tcPr>
          <w:p w14:paraId="3B12A232"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Ultra-Deep sleep</w:t>
            </w:r>
          </w:p>
        </w:tc>
        <w:tc>
          <w:tcPr>
            <w:tcW w:w="0" w:type="auto"/>
          </w:tcPr>
          <w:p w14:paraId="54E53706"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1275</w:t>
            </w:r>
          </w:p>
        </w:tc>
        <w:tc>
          <w:tcPr>
            <w:tcW w:w="0" w:type="auto"/>
          </w:tcPr>
          <w:p w14:paraId="787CB95E"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P</w:t>
            </w:r>
            <w:r w:rsidRPr="00AA2804">
              <w:rPr>
                <w:rFonts w:ascii="Calibri" w:hAnsi="Calibri" w:cs="Calibri"/>
                <w:color w:val="000000"/>
                <w:vertAlign w:val="subscript"/>
                <w:lang w:eastAsia="zh-TW"/>
              </w:rPr>
              <w:t>UDS</w:t>
            </w:r>
            <w:r w:rsidRPr="00AA2804">
              <w:rPr>
                <w:rFonts w:ascii="Calibri" w:hAnsi="Calibri" w:cs="Calibri"/>
                <w:color w:val="000000"/>
                <w:lang w:eastAsia="zh-TW"/>
              </w:rPr>
              <w:t xml:space="preserve"> * 1275 + EUDS</w:t>
            </w:r>
          </w:p>
        </w:tc>
        <w:tc>
          <w:tcPr>
            <w:tcW w:w="0" w:type="auto"/>
          </w:tcPr>
          <w:p w14:paraId="63E04355" w14:textId="643585F6" w:rsidR="00E524FB" w:rsidRPr="00AA2804" w:rsidRDefault="00A2326D" w:rsidP="00F44CA9">
            <w:pPr>
              <w:widowControl w:val="0"/>
              <w:overflowPunct/>
              <w:spacing w:after="0"/>
              <w:jc w:val="right"/>
              <w:textAlignment w:val="auto"/>
              <w:rPr>
                <w:rFonts w:ascii="Calibri" w:hAnsi="Calibri" w:cs="Calibri"/>
                <w:color w:val="000000"/>
                <w:lang w:eastAsia="zh-TW"/>
              </w:rPr>
            </w:pPr>
            <w:r w:rsidRPr="00A2326D">
              <w:rPr>
                <w:rFonts w:ascii="Calibri" w:hAnsi="Calibri" w:cs="Calibri"/>
                <w:color w:val="000000"/>
                <w:lang w:eastAsia="zh-TW"/>
              </w:rPr>
              <w:t>10019.1</w:t>
            </w:r>
            <w:r>
              <w:rPr>
                <w:rFonts w:ascii="Calibri" w:hAnsi="Calibri" w:cs="Calibri"/>
                <w:color w:val="000000"/>
                <w:lang w:eastAsia="zh-TW"/>
              </w:rPr>
              <w:t>3</w:t>
            </w:r>
          </w:p>
        </w:tc>
      </w:tr>
      <w:tr w:rsidR="00E524FB" w:rsidRPr="00AA2804" w14:paraId="16093383" w14:textId="77777777" w:rsidTr="00F44CA9">
        <w:trPr>
          <w:trHeight w:val="262"/>
        </w:trPr>
        <w:tc>
          <w:tcPr>
            <w:tcW w:w="0" w:type="auto"/>
          </w:tcPr>
          <w:p w14:paraId="3B48E63D"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(Total)</w:t>
            </w:r>
          </w:p>
        </w:tc>
        <w:tc>
          <w:tcPr>
            <w:tcW w:w="0" w:type="auto"/>
          </w:tcPr>
          <w:p w14:paraId="76B57EA9"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1280</w:t>
            </w:r>
          </w:p>
        </w:tc>
        <w:tc>
          <w:tcPr>
            <w:tcW w:w="0" w:type="auto"/>
          </w:tcPr>
          <w:p w14:paraId="2BC904B2" w14:textId="77777777" w:rsidR="00E524FB" w:rsidRPr="00AA2804" w:rsidRDefault="00E524FB" w:rsidP="00F44CA9">
            <w:pPr>
              <w:widowControl w:val="0"/>
              <w:overflowPunct/>
              <w:spacing w:after="0"/>
              <w:jc w:val="left"/>
              <w:textAlignment w:val="auto"/>
              <w:rPr>
                <w:rFonts w:ascii="Calibri" w:hAnsi="Calibri" w:cs="Calibri"/>
                <w:color w:val="000000"/>
                <w:lang w:eastAsia="zh-TW"/>
              </w:rPr>
            </w:pPr>
            <w:r w:rsidRPr="00AA2804">
              <w:rPr>
                <w:rFonts w:ascii="Calibri" w:hAnsi="Calibri" w:cs="Calibri"/>
                <w:color w:val="000000"/>
                <w:lang w:eastAsia="zh-TW"/>
              </w:rPr>
              <w:t xml:space="preserve">Total Energy </w:t>
            </w:r>
          </w:p>
        </w:tc>
        <w:tc>
          <w:tcPr>
            <w:tcW w:w="0" w:type="auto"/>
          </w:tcPr>
          <w:p w14:paraId="59C5D856" w14:textId="1EB95355" w:rsidR="00E524FB" w:rsidRPr="00AA2804" w:rsidRDefault="00A2326D" w:rsidP="00A2326D">
            <w:pPr>
              <w:overflowPunct/>
              <w:autoSpaceDE/>
              <w:autoSpaceDN/>
              <w:adjustRightInd/>
              <w:spacing w:after="0"/>
              <w:jc w:val="right"/>
              <w:textAlignment w:val="auto"/>
              <w:rPr>
                <w:rFonts w:ascii="Calibri" w:hAnsi="Calibri" w:cs="Calibri"/>
                <w:color w:val="000000"/>
                <w:lang w:eastAsia="zh-TW"/>
              </w:rPr>
            </w:pPr>
            <w:r>
              <w:rPr>
                <w:rFonts w:ascii="Calibri" w:hAnsi="Calibri" w:cs="Calibri"/>
                <w:color w:val="000000"/>
              </w:rPr>
              <w:t>10833.13</w:t>
            </w:r>
          </w:p>
        </w:tc>
      </w:tr>
    </w:tbl>
    <w:p w14:paraId="3D5D48DE" w14:textId="78B28803" w:rsidR="00E60C96" w:rsidRDefault="00E60C96" w:rsidP="00E60C96">
      <w:pPr>
        <w:rPr>
          <w:rFonts w:eastAsia="DengXian"/>
          <w:lang w:val="en-GB"/>
        </w:rPr>
      </w:pPr>
    </w:p>
    <w:p w14:paraId="7418DDC3" w14:textId="27D87035" w:rsidR="003454BC" w:rsidRDefault="003454BC" w:rsidP="003454BC">
      <w:pPr>
        <w:pStyle w:val="Heading3"/>
      </w:pPr>
      <w:r>
        <w:t>eDRX</w:t>
      </w:r>
    </w:p>
    <w:p w14:paraId="3555673D" w14:textId="737F11A2" w:rsidR="004334B4" w:rsidRPr="004334B4" w:rsidRDefault="004334B4" w:rsidP="004334B4">
      <w:pPr>
        <w:pStyle w:val="Caption"/>
        <w:rPr>
          <w:rFonts w:eastAsia="DengXian" w:cstheme="minorHAnsi"/>
          <w:lang w:val="en-GB"/>
        </w:rPr>
      </w:pPr>
      <w:bookmarkStart w:id="35" w:name="_Ref127546967"/>
      <w:r>
        <w:t xml:space="preserve">Table </w:t>
      </w:r>
      <w:fldSimple w:instr=" SEQ Table \* ARABIC ">
        <w:r w:rsidR="00E218C8">
          <w:rPr>
            <w:noProof/>
          </w:rPr>
          <w:t>9</w:t>
        </w:r>
      </w:fldSimple>
      <w:bookmarkEnd w:id="35"/>
      <w:r>
        <w:t xml:space="preserve">: Power consumption for R18 LPWUS </w:t>
      </w:r>
      <w:r w:rsidR="00E218C8">
        <w:t xml:space="preserve">with the </w:t>
      </w:r>
      <w:r>
        <w:t>eDRX</w:t>
      </w:r>
      <w:r w:rsidR="00E218C8">
        <w:t xml:space="preserve"> cycle of 61.44s</w:t>
      </w:r>
    </w:p>
    <w:tbl>
      <w:tblPr>
        <w:tblStyle w:val="TableGrid"/>
        <w:tblW w:w="0" w:type="auto"/>
        <w:jc w:val="center"/>
        <w:tblLook w:val="04A0" w:firstRow="1" w:lastRow="0" w:firstColumn="1" w:lastColumn="0" w:noHBand="0" w:noVBand="1"/>
      </w:tblPr>
      <w:tblGrid>
        <w:gridCol w:w="1567"/>
        <w:gridCol w:w="1774"/>
        <w:gridCol w:w="2380"/>
        <w:gridCol w:w="977"/>
      </w:tblGrid>
      <w:tr w:rsidR="003454BC" w:rsidRPr="003454BC" w14:paraId="3B43727E" w14:textId="77777777" w:rsidTr="003454BC">
        <w:trPr>
          <w:trHeight w:val="270"/>
          <w:jc w:val="center"/>
        </w:trPr>
        <w:tc>
          <w:tcPr>
            <w:tcW w:w="0" w:type="auto"/>
            <w:shd w:val="clear" w:color="auto" w:fill="F2F2F2" w:themeFill="background1" w:themeFillShade="F2"/>
            <w:noWrap/>
            <w:hideMark/>
          </w:tcPr>
          <w:p w14:paraId="64B6DBE2"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b/>
                <w:bCs/>
                <w:color w:val="000000"/>
                <w:lang w:eastAsia="zh-TW"/>
              </w:rPr>
            </w:pPr>
            <w:r w:rsidRPr="003454BC">
              <w:rPr>
                <w:rFonts w:ascii="Calibri" w:eastAsia="新細明體" w:hAnsi="Calibri" w:cs="Calibri"/>
                <w:b/>
                <w:bCs/>
                <w:color w:val="000000"/>
                <w:lang w:eastAsia="zh-TW"/>
              </w:rPr>
              <w:t>UE operation</w:t>
            </w:r>
          </w:p>
        </w:tc>
        <w:tc>
          <w:tcPr>
            <w:tcW w:w="0" w:type="auto"/>
            <w:shd w:val="clear" w:color="auto" w:fill="F2F2F2" w:themeFill="background1" w:themeFillShade="F2"/>
            <w:noWrap/>
            <w:hideMark/>
          </w:tcPr>
          <w:p w14:paraId="561E515B"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b/>
                <w:bCs/>
                <w:color w:val="000000"/>
                <w:lang w:eastAsia="zh-TW"/>
              </w:rPr>
            </w:pPr>
            <w:r w:rsidRPr="003454BC">
              <w:rPr>
                <w:rFonts w:ascii="Calibri" w:eastAsia="新細明體" w:hAnsi="Calibri" w:cs="Calibri"/>
                <w:b/>
                <w:bCs/>
                <w:color w:val="000000"/>
                <w:lang w:eastAsia="zh-TW"/>
              </w:rPr>
              <w:t>time duration (ms)</w:t>
            </w:r>
          </w:p>
        </w:tc>
        <w:tc>
          <w:tcPr>
            <w:tcW w:w="0" w:type="auto"/>
            <w:shd w:val="clear" w:color="auto" w:fill="F2F2F2" w:themeFill="background1" w:themeFillShade="F2"/>
            <w:noWrap/>
            <w:hideMark/>
          </w:tcPr>
          <w:p w14:paraId="6423EB3F"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b/>
                <w:bCs/>
                <w:color w:val="000000"/>
                <w:lang w:eastAsia="zh-TW"/>
              </w:rPr>
            </w:pPr>
            <w:r w:rsidRPr="003454BC">
              <w:rPr>
                <w:rFonts w:ascii="Calibri" w:eastAsia="新細明體" w:hAnsi="Calibri" w:cs="Calibri"/>
                <w:b/>
                <w:bCs/>
                <w:color w:val="000000"/>
                <w:lang w:eastAsia="zh-TW"/>
              </w:rPr>
              <w:t>Energy contribution</w:t>
            </w:r>
          </w:p>
        </w:tc>
        <w:tc>
          <w:tcPr>
            <w:tcW w:w="0" w:type="auto"/>
            <w:shd w:val="clear" w:color="auto" w:fill="F2F2F2" w:themeFill="background1" w:themeFillShade="F2"/>
            <w:noWrap/>
            <w:hideMark/>
          </w:tcPr>
          <w:p w14:paraId="5104ABE6"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b/>
                <w:bCs/>
                <w:color w:val="000000"/>
                <w:lang w:eastAsia="zh-TW"/>
              </w:rPr>
            </w:pPr>
            <w:r w:rsidRPr="003454BC">
              <w:rPr>
                <w:rFonts w:ascii="Calibri" w:eastAsia="新細明體" w:hAnsi="Calibri" w:cs="Calibri"/>
                <w:b/>
                <w:bCs/>
                <w:color w:val="000000"/>
                <w:lang w:eastAsia="zh-TW"/>
              </w:rPr>
              <w:t>value</w:t>
            </w:r>
          </w:p>
        </w:tc>
      </w:tr>
      <w:tr w:rsidR="003454BC" w:rsidRPr="003454BC" w14:paraId="362A7FE4" w14:textId="77777777" w:rsidTr="003454BC">
        <w:trPr>
          <w:trHeight w:val="402"/>
          <w:jc w:val="center"/>
        </w:trPr>
        <w:tc>
          <w:tcPr>
            <w:tcW w:w="0" w:type="auto"/>
            <w:noWrap/>
            <w:hideMark/>
          </w:tcPr>
          <w:p w14:paraId="258C20BE"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LPWUR on</w:t>
            </w:r>
          </w:p>
        </w:tc>
        <w:tc>
          <w:tcPr>
            <w:tcW w:w="0" w:type="auto"/>
            <w:noWrap/>
            <w:hideMark/>
          </w:tcPr>
          <w:p w14:paraId="0BD0F21E"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61440</w:t>
            </w:r>
          </w:p>
        </w:tc>
        <w:tc>
          <w:tcPr>
            <w:tcW w:w="0" w:type="auto"/>
            <w:noWrap/>
            <w:hideMark/>
          </w:tcPr>
          <w:p w14:paraId="69E51B3F"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P_LP_WUS-ON*</w:t>
            </w:r>
            <w:proofErr w:type="spellStart"/>
            <w:r w:rsidRPr="003454BC">
              <w:rPr>
                <w:rFonts w:ascii="Calibri" w:eastAsia="新細明體" w:hAnsi="Calibri" w:cs="Calibri"/>
                <w:color w:val="000000"/>
                <w:lang w:eastAsia="zh-TW"/>
              </w:rPr>
              <w:t>total_time</w:t>
            </w:r>
            <w:proofErr w:type="spellEnd"/>
          </w:p>
        </w:tc>
        <w:tc>
          <w:tcPr>
            <w:tcW w:w="0" w:type="auto"/>
            <w:noWrap/>
            <w:hideMark/>
          </w:tcPr>
          <w:p w14:paraId="1553427D"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3072.00</w:t>
            </w:r>
          </w:p>
        </w:tc>
      </w:tr>
      <w:tr w:rsidR="003454BC" w:rsidRPr="003454BC" w14:paraId="6791FF6F" w14:textId="77777777" w:rsidTr="003454BC">
        <w:trPr>
          <w:trHeight w:val="402"/>
          <w:jc w:val="center"/>
        </w:trPr>
        <w:tc>
          <w:tcPr>
            <w:tcW w:w="0" w:type="auto"/>
            <w:noWrap/>
            <w:hideMark/>
          </w:tcPr>
          <w:p w14:paraId="17791670"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resync</w:t>
            </w:r>
          </w:p>
        </w:tc>
        <w:tc>
          <w:tcPr>
            <w:tcW w:w="0" w:type="auto"/>
            <w:noWrap/>
            <w:hideMark/>
          </w:tcPr>
          <w:p w14:paraId="1B5E7A8A"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w:t>
            </w:r>
            <w:proofErr w:type="spellStart"/>
            <w:proofErr w:type="gramStart"/>
            <w:r w:rsidRPr="003454BC">
              <w:rPr>
                <w:rFonts w:ascii="Calibri" w:eastAsia="新細明體" w:hAnsi="Calibri" w:cs="Calibri"/>
                <w:color w:val="000000"/>
                <w:lang w:eastAsia="zh-TW"/>
              </w:rPr>
              <w:t>wihtin</w:t>
            </w:r>
            <w:proofErr w:type="spellEnd"/>
            <w:proofErr w:type="gramEnd"/>
            <w:r w:rsidRPr="003454BC">
              <w:rPr>
                <w:rFonts w:ascii="Calibri" w:eastAsia="新細明體" w:hAnsi="Calibri" w:cs="Calibri"/>
                <w:color w:val="000000"/>
                <w:lang w:eastAsia="zh-TW"/>
              </w:rPr>
              <w:t xml:space="preserve"> one IDRX)</w:t>
            </w:r>
          </w:p>
        </w:tc>
        <w:tc>
          <w:tcPr>
            <w:tcW w:w="0" w:type="auto"/>
            <w:noWrap/>
            <w:hideMark/>
          </w:tcPr>
          <w:p w14:paraId="128FCE49"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proofErr w:type="spellStart"/>
            <w:r w:rsidRPr="003454BC">
              <w:rPr>
                <w:rFonts w:ascii="Calibri" w:eastAsia="新細明體" w:hAnsi="Calibri" w:cs="Calibri"/>
                <w:color w:val="000000"/>
                <w:lang w:eastAsia="zh-TW"/>
              </w:rPr>
              <w:t>P_resync</w:t>
            </w:r>
            <w:proofErr w:type="spellEnd"/>
            <w:r w:rsidRPr="003454BC">
              <w:rPr>
                <w:rFonts w:ascii="Calibri" w:eastAsia="新細明體" w:hAnsi="Calibri" w:cs="Calibri"/>
                <w:color w:val="000000"/>
                <w:lang w:eastAsia="zh-TW"/>
              </w:rPr>
              <w:t>*(1-R_nosync)</w:t>
            </w:r>
          </w:p>
        </w:tc>
        <w:tc>
          <w:tcPr>
            <w:tcW w:w="0" w:type="auto"/>
            <w:noWrap/>
            <w:hideMark/>
          </w:tcPr>
          <w:p w14:paraId="31E98B4E"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2549.15</w:t>
            </w:r>
          </w:p>
        </w:tc>
      </w:tr>
      <w:tr w:rsidR="003454BC" w:rsidRPr="003454BC" w14:paraId="63F385E7" w14:textId="77777777" w:rsidTr="003454BC">
        <w:trPr>
          <w:trHeight w:val="402"/>
          <w:jc w:val="center"/>
        </w:trPr>
        <w:tc>
          <w:tcPr>
            <w:tcW w:w="0" w:type="auto"/>
            <w:noWrap/>
            <w:hideMark/>
          </w:tcPr>
          <w:p w14:paraId="670125D4"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IDRX</w:t>
            </w:r>
          </w:p>
        </w:tc>
        <w:tc>
          <w:tcPr>
            <w:tcW w:w="0" w:type="auto"/>
            <w:noWrap/>
            <w:hideMark/>
          </w:tcPr>
          <w:p w14:paraId="3215346C"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5120</w:t>
            </w:r>
          </w:p>
        </w:tc>
        <w:tc>
          <w:tcPr>
            <w:tcW w:w="0" w:type="auto"/>
            <w:noWrap/>
            <w:hideMark/>
          </w:tcPr>
          <w:p w14:paraId="7288D71E"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P_IDRX</w:t>
            </w:r>
          </w:p>
        </w:tc>
        <w:tc>
          <w:tcPr>
            <w:tcW w:w="0" w:type="auto"/>
            <w:noWrap/>
            <w:hideMark/>
          </w:tcPr>
          <w:p w14:paraId="06B18978"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11842.04</w:t>
            </w:r>
          </w:p>
        </w:tc>
      </w:tr>
      <w:tr w:rsidR="003454BC" w:rsidRPr="003454BC" w14:paraId="7449D566" w14:textId="77777777" w:rsidTr="003454BC">
        <w:trPr>
          <w:trHeight w:val="402"/>
          <w:jc w:val="center"/>
        </w:trPr>
        <w:tc>
          <w:tcPr>
            <w:tcW w:w="0" w:type="auto"/>
            <w:noWrap/>
            <w:hideMark/>
          </w:tcPr>
          <w:p w14:paraId="1064C96F"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Ultra-deep sleep</w:t>
            </w:r>
          </w:p>
        </w:tc>
        <w:tc>
          <w:tcPr>
            <w:tcW w:w="0" w:type="auto"/>
            <w:noWrap/>
            <w:hideMark/>
          </w:tcPr>
          <w:p w14:paraId="05906AFD"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56320</w:t>
            </w:r>
          </w:p>
        </w:tc>
        <w:tc>
          <w:tcPr>
            <w:tcW w:w="0" w:type="auto"/>
            <w:noWrap/>
            <w:hideMark/>
          </w:tcPr>
          <w:p w14:paraId="10652037"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P_UDS*</w:t>
            </w:r>
            <w:proofErr w:type="spellStart"/>
            <w:r w:rsidRPr="003454BC">
              <w:rPr>
                <w:rFonts w:ascii="Calibri" w:eastAsia="新細明體" w:hAnsi="Calibri" w:cs="Calibri"/>
                <w:color w:val="000000"/>
                <w:lang w:eastAsia="zh-TW"/>
              </w:rPr>
              <w:t>UDP_time+E_UDS</w:t>
            </w:r>
            <w:proofErr w:type="spellEnd"/>
          </w:p>
        </w:tc>
        <w:tc>
          <w:tcPr>
            <w:tcW w:w="0" w:type="auto"/>
            <w:noWrap/>
            <w:hideMark/>
          </w:tcPr>
          <w:p w14:paraId="12918938"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10844.8</w:t>
            </w:r>
          </w:p>
        </w:tc>
      </w:tr>
      <w:tr w:rsidR="003454BC" w:rsidRPr="003454BC" w14:paraId="30640BE3" w14:textId="77777777" w:rsidTr="003454BC">
        <w:trPr>
          <w:trHeight w:val="402"/>
          <w:jc w:val="center"/>
        </w:trPr>
        <w:tc>
          <w:tcPr>
            <w:tcW w:w="0" w:type="auto"/>
            <w:noWrap/>
            <w:hideMark/>
          </w:tcPr>
          <w:p w14:paraId="4F8CA2C3"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total time</w:t>
            </w:r>
          </w:p>
        </w:tc>
        <w:tc>
          <w:tcPr>
            <w:tcW w:w="0" w:type="auto"/>
            <w:noWrap/>
            <w:hideMark/>
          </w:tcPr>
          <w:p w14:paraId="614D04A7"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61440</w:t>
            </w:r>
          </w:p>
        </w:tc>
        <w:tc>
          <w:tcPr>
            <w:tcW w:w="0" w:type="auto"/>
            <w:noWrap/>
            <w:hideMark/>
          </w:tcPr>
          <w:p w14:paraId="62B8777F"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total energy</w:t>
            </w:r>
          </w:p>
        </w:tc>
        <w:tc>
          <w:tcPr>
            <w:tcW w:w="0" w:type="auto"/>
            <w:noWrap/>
            <w:hideMark/>
          </w:tcPr>
          <w:p w14:paraId="59CD3481" w14:textId="77777777" w:rsidR="003454BC" w:rsidRPr="003454BC" w:rsidRDefault="003454BC" w:rsidP="003454BC">
            <w:pPr>
              <w:overflowPunct/>
              <w:autoSpaceDE/>
              <w:autoSpaceDN/>
              <w:adjustRightInd/>
              <w:spacing w:after="0"/>
              <w:jc w:val="center"/>
              <w:textAlignment w:val="auto"/>
              <w:rPr>
                <w:rFonts w:ascii="Calibri" w:eastAsia="新細明體" w:hAnsi="Calibri" w:cs="Calibri"/>
                <w:color w:val="000000"/>
                <w:lang w:eastAsia="zh-TW"/>
              </w:rPr>
            </w:pPr>
            <w:r w:rsidRPr="003454BC">
              <w:rPr>
                <w:rFonts w:ascii="Calibri" w:eastAsia="新細明體" w:hAnsi="Calibri" w:cs="Calibri"/>
                <w:color w:val="000000"/>
                <w:lang w:eastAsia="zh-TW"/>
              </w:rPr>
              <w:t>28307.99</w:t>
            </w:r>
          </w:p>
        </w:tc>
      </w:tr>
    </w:tbl>
    <w:p w14:paraId="65840723" w14:textId="0F697E95" w:rsidR="003454BC" w:rsidRDefault="00E218C8" w:rsidP="00E218C8">
      <w:pPr>
        <w:pStyle w:val="Caption"/>
        <w:spacing w:beforeLines="100" w:before="240"/>
        <w:rPr>
          <w:rFonts w:eastAsia="DengXian"/>
          <w:lang w:val="en-GB"/>
        </w:rPr>
      </w:pPr>
      <w:r>
        <w:t xml:space="preserve">Table </w:t>
      </w:r>
      <w:fldSimple w:instr=" SEQ Table \* ARABIC ">
        <w:r>
          <w:rPr>
            <w:noProof/>
          </w:rPr>
          <w:t>10</w:t>
        </w:r>
      </w:fldSimple>
      <w:r>
        <w:t>: Power consumption for R17 PEI with the eDRX</w:t>
      </w:r>
      <w:r w:rsidR="00123706">
        <w:t xml:space="preserve"> cycle of 61.44s</w:t>
      </w:r>
    </w:p>
    <w:tbl>
      <w:tblPr>
        <w:tblStyle w:val="TableGrid"/>
        <w:tblW w:w="0" w:type="auto"/>
        <w:jc w:val="center"/>
        <w:tblLook w:val="04A0" w:firstRow="1" w:lastRow="0" w:firstColumn="1" w:lastColumn="0" w:noHBand="0" w:noVBand="1"/>
      </w:tblPr>
      <w:tblGrid>
        <w:gridCol w:w="1308"/>
        <w:gridCol w:w="1774"/>
        <w:gridCol w:w="1944"/>
        <w:gridCol w:w="977"/>
      </w:tblGrid>
      <w:tr w:rsidR="00E218C8" w:rsidRPr="00E218C8" w14:paraId="24389B10" w14:textId="77777777" w:rsidTr="00E218C8">
        <w:trPr>
          <w:trHeight w:val="270"/>
          <w:jc w:val="center"/>
        </w:trPr>
        <w:tc>
          <w:tcPr>
            <w:tcW w:w="0" w:type="auto"/>
            <w:shd w:val="clear" w:color="auto" w:fill="F2F2F2" w:themeFill="background1" w:themeFillShade="F2"/>
            <w:noWrap/>
            <w:hideMark/>
          </w:tcPr>
          <w:p w14:paraId="50A60EB2"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b/>
                <w:bCs/>
                <w:color w:val="000000"/>
                <w:lang w:eastAsia="zh-TW"/>
              </w:rPr>
            </w:pPr>
            <w:r w:rsidRPr="00E218C8">
              <w:rPr>
                <w:rFonts w:ascii="Calibri" w:eastAsia="新細明體" w:hAnsi="Calibri" w:cs="Calibri"/>
                <w:b/>
                <w:bCs/>
                <w:color w:val="000000"/>
                <w:lang w:eastAsia="zh-TW"/>
              </w:rPr>
              <w:t>UE operation</w:t>
            </w:r>
          </w:p>
        </w:tc>
        <w:tc>
          <w:tcPr>
            <w:tcW w:w="0" w:type="auto"/>
            <w:shd w:val="clear" w:color="auto" w:fill="F2F2F2" w:themeFill="background1" w:themeFillShade="F2"/>
            <w:noWrap/>
            <w:hideMark/>
          </w:tcPr>
          <w:p w14:paraId="0D8EA5B9"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b/>
                <w:bCs/>
                <w:color w:val="000000"/>
                <w:lang w:eastAsia="zh-TW"/>
              </w:rPr>
            </w:pPr>
            <w:r w:rsidRPr="00E218C8">
              <w:rPr>
                <w:rFonts w:ascii="Calibri" w:eastAsia="新細明體" w:hAnsi="Calibri" w:cs="Calibri"/>
                <w:b/>
                <w:bCs/>
                <w:color w:val="000000"/>
                <w:lang w:eastAsia="zh-TW"/>
              </w:rPr>
              <w:t>time duration (ms)</w:t>
            </w:r>
          </w:p>
        </w:tc>
        <w:tc>
          <w:tcPr>
            <w:tcW w:w="0" w:type="auto"/>
            <w:shd w:val="clear" w:color="auto" w:fill="F2F2F2" w:themeFill="background1" w:themeFillShade="F2"/>
            <w:noWrap/>
            <w:hideMark/>
          </w:tcPr>
          <w:p w14:paraId="347862A1"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b/>
                <w:bCs/>
                <w:color w:val="000000"/>
                <w:lang w:eastAsia="zh-TW"/>
              </w:rPr>
            </w:pPr>
            <w:r w:rsidRPr="00E218C8">
              <w:rPr>
                <w:rFonts w:ascii="Calibri" w:eastAsia="新細明體" w:hAnsi="Calibri" w:cs="Calibri"/>
                <w:b/>
                <w:bCs/>
                <w:color w:val="000000"/>
                <w:lang w:eastAsia="zh-TW"/>
              </w:rPr>
              <w:t>Energy contribution</w:t>
            </w:r>
          </w:p>
        </w:tc>
        <w:tc>
          <w:tcPr>
            <w:tcW w:w="0" w:type="auto"/>
            <w:shd w:val="clear" w:color="auto" w:fill="F2F2F2" w:themeFill="background1" w:themeFillShade="F2"/>
            <w:noWrap/>
            <w:hideMark/>
          </w:tcPr>
          <w:p w14:paraId="096C8BB7"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b/>
                <w:bCs/>
                <w:color w:val="000000"/>
                <w:lang w:eastAsia="zh-TW"/>
              </w:rPr>
            </w:pPr>
            <w:r w:rsidRPr="00E218C8">
              <w:rPr>
                <w:rFonts w:ascii="Calibri" w:eastAsia="新細明體" w:hAnsi="Calibri" w:cs="Calibri"/>
                <w:b/>
                <w:bCs/>
                <w:color w:val="000000"/>
                <w:lang w:eastAsia="zh-TW"/>
              </w:rPr>
              <w:t>value</w:t>
            </w:r>
          </w:p>
        </w:tc>
      </w:tr>
      <w:tr w:rsidR="00E218C8" w:rsidRPr="00E218C8" w14:paraId="054372B1" w14:textId="77777777" w:rsidTr="00E218C8">
        <w:trPr>
          <w:trHeight w:val="270"/>
          <w:jc w:val="center"/>
        </w:trPr>
        <w:tc>
          <w:tcPr>
            <w:tcW w:w="0" w:type="auto"/>
            <w:noWrap/>
            <w:hideMark/>
          </w:tcPr>
          <w:p w14:paraId="2AA17567"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PEI</w:t>
            </w:r>
          </w:p>
        </w:tc>
        <w:tc>
          <w:tcPr>
            <w:tcW w:w="0" w:type="auto"/>
            <w:noWrap/>
            <w:hideMark/>
          </w:tcPr>
          <w:p w14:paraId="0F21B9ED"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4</w:t>
            </w:r>
          </w:p>
        </w:tc>
        <w:tc>
          <w:tcPr>
            <w:tcW w:w="0" w:type="auto"/>
            <w:noWrap/>
            <w:hideMark/>
          </w:tcPr>
          <w:p w14:paraId="1BE673D8"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P_PDCCH*4</w:t>
            </w:r>
          </w:p>
        </w:tc>
        <w:tc>
          <w:tcPr>
            <w:tcW w:w="0" w:type="auto"/>
            <w:noWrap/>
            <w:hideMark/>
          </w:tcPr>
          <w:p w14:paraId="72F6E887"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200</w:t>
            </w:r>
          </w:p>
        </w:tc>
      </w:tr>
      <w:tr w:rsidR="00E218C8" w:rsidRPr="00E218C8" w14:paraId="120AA6BF" w14:textId="77777777" w:rsidTr="00E218C8">
        <w:trPr>
          <w:trHeight w:val="270"/>
          <w:jc w:val="center"/>
        </w:trPr>
        <w:tc>
          <w:tcPr>
            <w:tcW w:w="0" w:type="auto"/>
            <w:noWrap/>
            <w:hideMark/>
          </w:tcPr>
          <w:p w14:paraId="0793964B"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IDRX</w:t>
            </w:r>
          </w:p>
        </w:tc>
        <w:tc>
          <w:tcPr>
            <w:tcW w:w="0" w:type="auto"/>
            <w:noWrap/>
            <w:hideMark/>
          </w:tcPr>
          <w:p w14:paraId="43F9723E"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5120</w:t>
            </w:r>
          </w:p>
        </w:tc>
        <w:tc>
          <w:tcPr>
            <w:tcW w:w="0" w:type="auto"/>
            <w:noWrap/>
            <w:hideMark/>
          </w:tcPr>
          <w:p w14:paraId="53A09ACD"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P_IDRX</w:t>
            </w:r>
          </w:p>
        </w:tc>
        <w:tc>
          <w:tcPr>
            <w:tcW w:w="0" w:type="auto"/>
            <w:noWrap/>
            <w:hideMark/>
          </w:tcPr>
          <w:p w14:paraId="535F81FD"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11842.04</w:t>
            </w:r>
          </w:p>
        </w:tc>
      </w:tr>
      <w:tr w:rsidR="00E218C8" w:rsidRPr="00E218C8" w14:paraId="01B4AF46" w14:textId="77777777" w:rsidTr="00E218C8">
        <w:trPr>
          <w:trHeight w:val="270"/>
          <w:jc w:val="center"/>
        </w:trPr>
        <w:tc>
          <w:tcPr>
            <w:tcW w:w="0" w:type="auto"/>
            <w:noWrap/>
            <w:hideMark/>
          </w:tcPr>
          <w:p w14:paraId="3DABAD14"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Deep sleep</w:t>
            </w:r>
          </w:p>
        </w:tc>
        <w:tc>
          <w:tcPr>
            <w:tcW w:w="0" w:type="auto"/>
            <w:noWrap/>
            <w:hideMark/>
          </w:tcPr>
          <w:p w14:paraId="7E1B9AE0"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56316</w:t>
            </w:r>
          </w:p>
        </w:tc>
        <w:tc>
          <w:tcPr>
            <w:tcW w:w="0" w:type="auto"/>
            <w:noWrap/>
            <w:hideMark/>
          </w:tcPr>
          <w:p w14:paraId="04116F93"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P_DS*</w:t>
            </w:r>
            <w:proofErr w:type="spellStart"/>
            <w:r w:rsidRPr="00E218C8">
              <w:rPr>
                <w:rFonts w:ascii="Calibri" w:eastAsia="新細明體" w:hAnsi="Calibri" w:cs="Calibri"/>
                <w:color w:val="000000"/>
                <w:lang w:eastAsia="zh-TW"/>
              </w:rPr>
              <w:t>DP_time+E_DS</w:t>
            </w:r>
            <w:proofErr w:type="spellEnd"/>
          </w:p>
        </w:tc>
        <w:tc>
          <w:tcPr>
            <w:tcW w:w="0" w:type="auto"/>
            <w:noWrap/>
            <w:hideMark/>
          </w:tcPr>
          <w:p w14:paraId="2BF218F8"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45502.8</w:t>
            </w:r>
          </w:p>
        </w:tc>
      </w:tr>
      <w:tr w:rsidR="00E218C8" w:rsidRPr="00E218C8" w14:paraId="7C49D54B" w14:textId="77777777" w:rsidTr="00E218C8">
        <w:trPr>
          <w:trHeight w:val="270"/>
          <w:jc w:val="center"/>
        </w:trPr>
        <w:tc>
          <w:tcPr>
            <w:tcW w:w="0" w:type="auto"/>
            <w:noWrap/>
            <w:hideMark/>
          </w:tcPr>
          <w:p w14:paraId="0BB4C75B"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total time</w:t>
            </w:r>
          </w:p>
        </w:tc>
        <w:tc>
          <w:tcPr>
            <w:tcW w:w="0" w:type="auto"/>
            <w:noWrap/>
            <w:hideMark/>
          </w:tcPr>
          <w:p w14:paraId="3150A702"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61440</w:t>
            </w:r>
          </w:p>
        </w:tc>
        <w:tc>
          <w:tcPr>
            <w:tcW w:w="0" w:type="auto"/>
            <w:noWrap/>
            <w:hideMark/>
          </w:tcPr>
          <w:p w14:paraId="7E23C3FE"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total energy</w:t>
            </w:r>
          </w:p>
        </w:tc>
        <w:tc>
          <w:tcPr>
            <w:tcW w:w="0" w:type="auto"/>
            <w:noWrap/>
            <w:hideMark/>
          </w:tcPr>
          <w:p w14:paraId="3D22D4C8" w14:textId="77777777" w:rsidR="00E218C8" w:rsidRPr="00E218C8" w:rsidRDefault="00E218C8" w:rsidP="00E218C8">
            <w:pPr>
              <w:overflowPunct/>
              <w:autoSpaceDE/>
              <w:autoSpaceDN/>
              <w:adjustRightInd/>
              <w:spacing w:after="0"/>
              <w:jc w:val="center"/>
              <w:textAlignment w:val="auto"/>
              <w:rPr>
                <w:rFonts w:ascii="Calibri" w:eastAsia="新細明體" w:hAnsi="Calibri" w:cs="Calibri"/>
                <w:color w:val="000000"/>
                <w:lang w:eastAsia="zh-TW"/>
              </w:rPr>
            </w:pPr>
            <w:r w:rsidRPr="00E218C8">
              <w:rPr>
                <w:rFonts w:ascii="Calibri" w:eastAsia="新細明體" w:hAnsi="Calibri" w:cs="Calibri"/>
                <w:color w:val="000000"/>
                <w:lang w:eastAsia="zh-TW"/>
              </w:rPr>
              <w:t>57544.84</w:t>
            </w:r>
          </w:p>
        </w:tc>
      </w:tr>
    </w:tbl>
    <w:p w14:paraId="0B8D7F42" w14:textId="77777777" w:rsidR="004334B4" w:rsidRPr="003454BC" w:rsidRDefault="004334B4" w:rsidP="003454BC">
      <w:pPr>
        <w:rPr>
          <w:rFonts w:eastAsia="DengXian"/>
          <w:lang w:val="en-GB"/>
        </w:rPr>
      </w:pPr>
    </w:p>
    <w:p w14:paraId="33C2A753" w14:textId="52ACE63E" w:rsidR="0017727D" w:rsidRDefault="00F918D5" w:rsidP="00253A05">
      <w:pPr>
        <w:pStyle w:val="Heading2"/>
        <w:rPr>
          <w:rFonts w:eastAsia="DengXian"/>
        </w:rPr>
      </w:pPr>
      <w:bookmarkStart w:id="36" w:name="_Ref127436416"/>
      <w:r w:rsidRPr="00F918D5">
        <w:rPr>
          <w:rFonts w:eastAsia="DengXian"/>
        </w:rPr>
        <w:t>Evaluation Models for LP-WUR-Assisted SSSG Switching</w:t>
      </w:r>
      <w:bookmarkEnd w:id="36"/>
    </w:p>
    <w:p w14:paraId="610E5785" w14:textId="77777777" w:rsidR="005F34AC" w:rsidRDefault="005F34AC" w:rsidP="005F34AC">
      <w:pPr>
        <w:spacing w:before="240"/>
        <w:rPr>
          <w:rFonts w:eastAsia="DengXian"/>
        </w:rPr>
      </w:pPr>
      <w:r>
        <w:rPr>
          <w:rFonts w:eastAsia="DengXian"/>
        </w:rPr>
        <w:t>The power model and simulation parameters are in this subsection.</w:t>
      </w:r>
    </w:p>
    <w:tbl>
      <w:tblPr>
        <w:tblW w:w="5000" w:type="pct"/>
        <w:tblCellMar>
          <w:left w:w="0" w:type="dxa"/>
          <w:right w:w="0" w:type="dxa"/>
        </w:tblCellMar>
        <w:tblLook w:val="04A0" w:firstRow="1" w:lastRow="0" w:firstColumn="1" w:lastColumn="0" w:noHBand="0" w:noVBand="1"/>
      </w:tblPr>
      <w:tblGrid>
        <w:gridCol w:w="2940"/>
        <w:gridCol w:w="6400"/>
      </w:tblGrid>
      <w:tr w:rsidR="005F34AC" w14:paraId="68F53522"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7E40859E" w14:textId="77777777" w:rsidR="005F34AC" w:rsidRDefault="005F34AC">
            <w:pPr>
              <w:spacing w:after="0" w:line="256" w:lineRule="auto"/>
              <w:rPr>
                <w:rFonts w:eastAsia="DengXian"/>
              </w:rPr>
            </w:pPr>
            <w:r>
              <w:rPr>
                <w:rFonts w:eastAsia="DengXian"/>
                <w:b/>
                <w:bCs/>
              </w:rPr>
              <w:t xml:space="preserve">Simulation parameters </w:t>
            </w:r>
          </w:p>
        </w:tc>
        <w:tc>
          <w:tcPr>
            <w:tcW w:w="3426"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0C530BB7" w14:textId="77777777" w:rsidR="005F34AC" w:rsidRDefault="005F34AC">
            <w:pPr>
              <w:spacing w:after="0" w:line="256" w:lineRule="auto"/>
              <w:rPr>
                <w:rFonts w:eastAsia="DengXian"/>
              </w:rPr>
            </w:pPr>
            <w:r>
              <w:rPr>
                <w:rFonts w:eastAsia="DengXian"/>
                <w:b/>
                <w:bCs/>
              </w:rPr>
              <w:t>Value</w:t>
            </w:r>
          </w:p>
        </w:tc>
      </w:tr>
      <w:tr w:rsidR="005F34AC" w14:paraId="6B002CF0"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2044866" w14:textId="77777777" w:rsidR="005F34AC" w:rsidRDefault="005F34AC">
            <w:pPr>
              <w:spacing w:after="0" w:line="256" w:lineRule="auto"/>
              <w:rPr>
                <w:rFonts w:eastAsia="DengXian"/>
              </w:rPr>
            </w:pPr>
            <w:r>
              <w:rPr>
                <w:rFonts w:eastAsia="DengXian"/>
                <w:b/>
                <w:bCs/>
              </w:rPr>
              <w:t>Deployment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5A2BE0" w14:textId="77777777" w:rsidR="005F34AC" w:rsidRDefault="005F34AC">
            <w:pPr>
              <w:spacing w:after="0" w:line="256" w:lineRule="auto"/>
              <w:rPr>
                <w:rFonts w:eastAsia="DengXian"/>
              </w:rPr>
            </w:pPr>
            <w:r>
              <w:rPr>
                <w:rFonts w:eastAsia="DengXian"/>
              </w:rPr>
              <w:t>3GPP Dense Urban, 7 sites, 3 sectors per site, ISD = 200m</w:t>
            </w:r>
          </w:p>
          <w:p w14:paraId="3351FA68" w14:textId="77777777" w:rsidR="005F34AC" w:rsidRDefault="005F34AC">
            <w:pPr>
              <w:spacing w:after="0" w:line="256" w:lineRule="auto"/>
              <w:rPr>
                <w:rFonts w:eastAsia="DengXian"/>
              </w:rPr>
            </w:pPr>
            <w:r>
              <w:rPr>
                <w:rFonts w:eastAsia="DengXian"/>
              </w:rPr>
              <w:t>80% indoor UE, 20% outdoor UE</w:t>
            </w:r>
          </w:p>
        </w:tc>
      </w:tr>
      <w:tr w:rsidR="005F34AC" w14:paraId="1C3F037D"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0C8E622" w14:textId="77777777" w:rsidR="005F34AC" w:rsidRDefault="005F34AC">
            <w:pPr>
              <w:spacing w:after="0" w:line="256" w:lineRule="auto"/>
              <w:rPr>
                <w:rFonts w:eastAsia="DengXian"/>
              </w:rPr>
            </w:pPr>
            <w:r>
              <w:rPr>
                <w:rFonts w:eastAsia="DengXian"/>
                <w:b/>
                <w:bCs/>
              </w:rPr>
              <w:t>Channel model</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314C0B" w14:textId="77777777" w:rsidR="005F34AC" w:rsidRDefault="005F34AC">
            <w:pPr>
              <w:spacing w:after="0" w:line="256" w:lineRule="auto"/>
              <w:rPr>
                <w:rFonts w:eastAsia="DengXian"/>
              </w:rPr>
            </w:pPr>
            <w:r>
              <w:rPr>
                <w:rFonts w:eastAsia="DengXian"/>
              </w:rPr>
              <w:t>3D-UMa</w:t>
            </w:r>
          </w:p>
        </w:tc>
      </w:tr>
      <w:tr w:rsidR="005F34AC" w14:paraId="62BD6E27"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87587E9" w14:textId="77777777" w:rsidR="005F34AC" w:rsidRDefault="005F34AC">
            <w:pPr>
              <w:spacing w:after="0" w:line="256" w:lineRule="auto"/>
              <w:rPr>
                <w:rFonts w:eastAsia="DengXian"/>
              </w:rPr>
            </w:pPr>
            <w:r>
              <w:rPr>
                <w:rFonts w:eastAsia="DengXian"/>
                <w:b/>
                <w:bCs/>
              </w:rPr>
              <w:t>Channel estimation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EBC3A6" w14:textId="77777777" w:rsidR="005F34AC" w:rsidRDefault="005F34AC">
            <w:pPr>
              <w:spacing w:after="0" w:line="256" w:lineRule="auto"/>
              <w:rPr>
                <w:rFonts w:eastAsia="DengXian"/>
              </w:rPr>
            </w:pPr>
            <w:r>
              <w:rPr>
                <w:rFonts w:eastAsia="DengXian"/>
              </w:rPr>
              <w:t>Ideal</w:t>
            </w:r>
          </w:p>
        </w:tc>
      </w:tr>
      <w:tr w:rsidR="005F34AC" w14:paraId="368EAAA2"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837A683" w14:textId="77777777" w:rsidR="005F34AC" w:rsidRDefault="005F34AC">
            <w:pPr>
              <w:spacing w:after="0" w:line="256" w:lineRule="auto"/>
              <w:rPr>
                <w:rFonts w:eastAsia="DengXian"/>
              </w:rPr>
            </w:pPr>
            <w:r>
              <w:rPr>
                <w:rFonts w:eastAsia="DengXian"/>
                <w:b/>
                <w:bCs/>
              </w:rPr>
              <w:t>SCS</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FBA8FD" w14:textId="77777777" w:rsidR="005F34AC" w:rsidRDefault="005F34AC">
            <w:pPr>
              <w:spacing w:after="0" w:line="256" w:lineRule="auto"/>
              <w:rPr>
                <w:rFonts w:eastAsia="DengXian"/>
              </w:rPr>
            </w:pPr>
            <w:r>
              <w:rPr>
                <w:rFonts w:eastAsia="DengXian"/>
              </w:rPr>
              <w:t xml:space="preserve">30 kHz </w:t>
            </w:r>
          </w:p>
        </w:tc>
      </w:tr>
      <w:tr w:rsidR="005F34AC" w14:paraId="33A2BCBA"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A34CF96" w14:textId="77777777" w:rsidR="005F34AC" w:rsidRDefault="005F34AC">
            <w:pPr>
              <w:spacing w:after="0" w:line="256" w:lineRule="auto"/>
              <w:rPr>
                <w:rFonts w:eastAsia="DengXian"/>
              </w:rPr>
            </w:pPr>
            <w:r>
              <w:rPr>
                <w:rFonts w:eastAsia="DengXian"/>
                <w:b/>
                <w:bCs/>
              </w:rPr>
              <w:t>Frame structure for TDD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0C72F3" w14:textId="77777777" w:rsidR="005F34AC" w:rsidRDefault="005F34AC">
            <w:pPr>
              <w:spacing w:after="0" w:line="256" w:lineRule="auto"/>
              <w:rPr>
                <w:rFonts w:eastAsia="DengXian"/>
              </w:rPr>
            </w:pPr>
            <w:r>
              <w:rPr>
                <w:rFonts w:eastAsia="DengXian"/>
              </w:rPr>
              <w:t>DDDSU</w:t>
            </w:r>
          </w:p>
        </w:tc>
      </w:tr>
      <w:tr w:rsidR="005F34AC" w14:paraId="3AC9FD82"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52F0D81" w14:textId="77777777" w:rsidR="005F34AC" w:rsidRDefault="005F34AC">
            <w:pPr>
              <w:spacing w:after="0" w:line="256" w:lineRule="auto"/>
              <w:rPr>
                <w:rFonts w:eastAsia="DengXian"/>
              </w:rPr>
            </w:pPr>
            <w:r>
              <w:rPr>
                <w:rFonts w:eastAsia="DengXian"/>
                <w:b/>
                <w:bCs/>
              </w:rPr>
              <w:t>Scheduling scheme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925D0D9" w14:textId="77777777" w:rsidR="005F34AC" w:rsidRDefault="005F34AC">
            <w:pPr>
              <w:spacing w:after="0" w:line="256" w:lineRule="auto"/>
              <w:rPr>
                <w:rFonts w:eastAsia="DengXian"/>
              </w:rPr>
            </w:pPr>
            <w:r>
              <w:rPr>
                <w:rFonts w:eastAsia="DengXian"/>
              </w:rPr>
              <w:t>Proportional fair</w:t>
            </w:r>
          </w:p>
        </w:tc>
      </w:tr>
      <w:tr w:rsidR="005F34AC" w14:paraId="01A5B701"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20F349F" w14:textId="77777777" w:rsidR="005F34AC" w:rsidRDefault="005F34AC">
            <w:pPr>
              <w:spacing w:after="0" w:line="256" w:lineRule="auto"/>
              <w:rPr>
                <w:rFonts w:eastAsia="DengXian"/>
              </w:rPr>
            </w:pPr>
            <w:r>
              <w:rPr>
                <w:rFonts w:eastAsia="DengXian"/>
                <w:b/>
                <w:bCs/>
              </w:rPr>
              <w:t>Bandwidth</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62B424" w14:textId="77777777" w:rsidR="005F34AC" w:rsidRDefault="005F34AC">
            <w:pPr>
              <w:spacing w:after="0" w:line="256" w:lineRule="auto"/>
              <w:rPr>
                <w:rFonts w:eastAsia="DengXian"/>
              </w:rPr>
            </w:pPr>
            <w:r>
              <w:rPr>
                <w:rFonts w:eastAsia="DengXian"/>
              </w:rPr>
              <w:t>100MHz; 2.08% guard band (272 360kHz RB in 100MHz)</w:t>
            </w:r>
          </w:p>
        </w:tc>
      </w:tr>
      <w:tr w:rsidR="005F34AC" w14:paraId="6A1420A8"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D6A4062" w14:textId="77777777" w:rsidR="005F34AC" w:rsidRDefault="005F34AC">
            <w:pPr>
              <w:spacing w:after="0" w:line="256" w:lineRule="auto"/>
              <w:rPr>
                <w:rFonts w:eastAsia="DengXian"/>
              </w:rPr>
            </w:pPr>
            <w:r>
              <w:rPr>
                <w:rFonts w:eastAsia="DengXian"/>
                <w:b/>
                <w:bCs/>
              </w:rPr>
              <w:t>BS Tx antenna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34D117" w14:textId="77777777" w:rsidR="005F34AC" w:rsidRDefault="005F34AC" w:rsidP="005F34AC">
            <w:pPr>
              <w:spacing w:after="0" w:line="256" w:lineRule="auto"/>
              <w:jc w:val="left"/>
              <w:rPr>
                <w:rFonts w:eastAsia="DengXian"/>
              </w:rPr>
            </w:pPr>
            <w:r>
              <w:rPr>
                <w:rFonts w:eastAsia="DengXian"/>
                <w:lang w:val="en-GB"/>
              </w:rPr>
              <w:t>(M, N, P, Mg, Ng) = (8, 8, 2, 1, 1) with 64 TXRU</w:t>
            </w:r>
          </w:p>
          <w:p w14:paraId="05460400" w14:textId="77777777" w:rsidR="005F34AC" w:rsidRDefault="005F34AC" w:rsidP="005F34AC">
            <w:pPr>
              <w:spacing w:after="0" w:line="256" w:lineRule="auto"/>
              <w:jc w:val="left"/>
              <w:rPr>
                <w:rFonts w:eastAsia="DengXian"/>
              </w:rPr>
            </w:pPr>
            <w:r>
              <w:rPr>
                <w:rFonts w:eastAsia="DengXian"/>
                <w:lang w:val="en-GB"/>
              </w:rPr>
              <w:t>(</w:t>
            </w:r>
            <w:proofErr w:type="spellStart"/>
            <w:r>
              <w:rPr>
                <w:rFonts w:eastAsia="DengXian"/>
                <w:lang w:val="en-GB"/>
              </w:rPr>
              <w:t>dH</w:t>
            </w:r>
            <w:proofErr w:type="spellEnd"/>
            <w:r>
              <w:rPr>
                <w:rFonts w:eastAsia="DengXian"/>
                <w:lang w:val="en-GB"/>
              </w:rPr>
              <w:t xml:space="preserve">, </w:t>
            </w:r>
            <w:proofErr w:type="spellStart"/>
            <w:r>
              <w:rPr>
                <w:rFonts w:eastAsia="DengXian"/>
                <w:lang w:val="en-GB"/>
              </w:rPr>
              <w:t>dV</w:t>
            </w:r>
            <w:proofErr w:type="spellEnd"/>
            <w:r>
              <w:rPr>
                <w:rFonts w:eastAsia="DengXian"/>
                <w:lang w:val="en-GB"/>
              </w:rPr>
              <w:t>) = (0.5</w:t>
            </w:r>
            <w:r>
              <w:rPr>
                <w:rFonts w:eastAsia="DengXian"/>
                <w:lang w:val="el-GR"/>
              </w:rPr>
              <w:t>λ</w:t>
            </w:r>
            <w:r>
              <w:rPr>
                <w:rFonts w:eastAsia="DengXian"/>
                <w:lang w:val="en-GB"/>
              </w:rPr>
              <w:t>, 0.5</w:t>
            </w:r>
            <w:r>
              <w:rPr>
                <w:rFonts w:eastAsia="DengXian"/>
                <w:lang w:val="el-GR"/>
              </w:rPr>
              <w:t>λ</w:t>
            </w:r>
            <w:r>
              <w:rPr>
                <w:rFonts w:eastAsia="DengXian"/>
                <w:lang w:val="en-GB"/>
              </w:rPr>
              <w:t>)</w:t>
            </w:r>
            <w:r>
              <w:rPr>
                <w:rFonts w:eastAsia="DengXian"/>
                <w:lang w:val="en-GB"/>
              </w:rPr>
              <w:br/>
              <w:t>Down tilt: 12 degrees</w:t>
            </w:r>
            <w:r>
              <w:rPr>
                <w:rFonts w:eastAsia="DengXian"/>
                <w:lang w:val="en-GB"/>
              </w:rPr>
              <w:br/>
              <w:t>SU-MIMO</w:t>
            </w:r>
          </w:p>
        </w:tc>
      </w:tr>
      <w:tr w:rsidR="005F34AC" w14:paraId="5CFA47A0"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135BF23" w14:textId="77777777" w:rsidR="005F34AC" w:rsidRDefault="005F34AC">
            <w:pPr>
              <w:spacing w:after="0" w:line="256" w:lineRule="auto"/>
              <w:rPr>
                <w:rFonts w:eastAsia="DengXian"/>
              </w:rPr>
            </w:pPr>
            <w:r>
              <w:rPr>
                <w:rFonts w:eastAsia="DengXian"/>
                <w:b/>
                <w:bCs/>
              </w:rPr>
              <w:t>BS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F256D7" w14:textId="77777777" w:rsidR="005F34AC" w:rsidRDefault="005F34AC">
            <w:pPr>
              <w:spacing w:after="0" w:line="256" w:lineRule="auto"/>
              <w:rPr>
                <w:rFonts w:eastAsia="DengXian"/>
              </w:rPr>
            </w:pPr>
            <w:r>
              <w:rPr>
                <w:rFonts w:eastAsia="DengXian"/>
              </w:rPr>
              <w:t>25 m</w:t>
            </w:r>
          </w:p>
        </w:tc>
      </w:tr>
      <w:tr w:rsidR="005F34AC" w14:paraId="065C8F50"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89AB6F2" w14:textId="77777777" w:rsidR="005F34AC" w:rsidRDefault="005F34AC">
            <w:pPr>
              <w:spacing w:after="0" w:line="256" w:lineRule="auto"/>
              <w:rPr>
                <w:rFonts w:eastAsia="DengXian"/>
              </w:rPr>
            </w:pPr>
            <w:r>
              <w:rPr>
                <w:rFonts w:eastAsia="DengXian"/>
                <w:b/>
                <w:bCs/>
              </w:rPr>
              <w:t>UE Rx antennas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691205" w14:textId="77777777" w:rsidR="005F34AC" w:rsidRDefault="005F34AC">
            <w:pPr>
              <w:spacing w:after="0" w:line="256" w:lineRule="auto"/>
              <w:rPr>
                <w:rFonts w:eastAsia="DengXian"/>
              </w:rPr>
            </w:pPr>
            <w:r>
              <w:rPr>
                <w:rFonts w:eastAsia="DengXian"/>
                <w:lang w:val="en-GB"/>
              </w:rPr>
              <w:t>(M, N, P, Mg, Ng) = (1, 2, 2, 1, 1) 2T/4R</w:t>
            </w:r>
          </w:p>
          <w:p w14:paraId="03E514D3" w14:textId="77777777" w:rsidR="005F34AC" w:rsidRDefault="005F34AC">
            <w:pPr>
              <w:spacing w:after="0" w:line="256" w:lineRule="auto"/>
              <w:rPr>
                <w:rFonts w:eastAsia="DengXian"/>
              </w:rPr>
            </w:pPr>
            <w:r>
              <w:rPr>
                <w:rFonts w:eastAsia="DengXian"/>
                <w:lang w:val="en-GB"/>
              </w:rPr>
              <w:t>(</w:t>
            </w:r>
            <w:proofErr w:type="spellStart"/>
            <w:r>
              <w:rPr>
                <w:rFonts w:eastAsia="DengXian"/>
                <w:lang w:val="en-GB"/>
              </w:rPr>
              <w:t>dH</w:t>
            </w:r>
            <w:proofErr w:type="spellEnd"/>
            <w:r>
              <w:rPr>
                <w:rFonts w:eastAsia="DengXian"/>
                <w:lang w:val="en-GB"/>
              </w:rPr>
              <w:t xml:space="preserve">, </w:t>
            </w:r>
            <w:proofErr w:type="spellStart"/>
            <w:r>
              <w:rPr>
                <w:rFonts w:eastAsia="DengXian"/>
                <w:lang w:val="en-GB"/>
              </w:rPr>
              <w:t>dV</w:t>
            </w:r>
            <w:proofErr w:type="spellEnd"/>
            <w:r>
              <w:rPr>
                <w:rFonts w:eastAsia="DengXian"/>
                <w:lang w:val="en-GB"/>
              </w:rPr>
              <w:t>) = (0.5</w:t>
            </w:r>
            <w:r>
              <w:rPr>
                <w:rFonts w:eastAsia="DengXian"/>
                <w:lang w:val="el-GR"/>
              </w:rPr>
              <w:t>λ</w:t>
            </w:r>
            <w:r>
              <w:rPr>
                <w:rFonts w:eastAsia="DengXian"/>
                <w:lang w:val="en-GB"/>
              </w:rPr>
              <w:t>, N/A)</w:t>
            </w:r>
          </w:p>
        </w:tc>
      </w:tr>
      <w:tr w:rsidR="005F34AC" w14:paraId="68586FCA"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7F2AD6E" w14:textId="77777777" w:rsidR="005F34AC" w:rsidRDefault="005F34AC">
            <w:pPr>
              <w:spacing w:after="0" w:line="256" w:lineRule="auto"/>
              <w:rPr>
                <w:rFonts w:eastAsia="DengXian"/>
              </w:rPr>
            </w:pPr>
            <w:r>
              <w:rPr>
                <w:rFonts w:eastAsia="DengXian"/>
                <w:b/>
                <w:bCs/>
              </w:rPr>
              <w:t>UE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F425BC" w14:textId="77777777" w:rsidR="005F34AC" w:rsidRDefault="005F34AC">
            <w:pPr>
              <w:spacing w:after="0" w:line="256" w:lineRule="auto"/>
              <w:rPr>
                <w:rFonts w:eastAsia="DengXian"/>
              </w:rPr>
            </w:pPr>
            <w:r>
              <w:rPr>
                <w:rFonts w:eastAsia="DengXian"/>
              </w:rPr>
              <w:t>1.5 m</w:t>
            </w:r>
          </w:p>
        </w:tc>
      </w:tr>
      <w:tr w:rsidR="005F34AC" w14:paraId="0F9D336A"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3C59810" w14:textId="77777777" w:rsidR="005F34AC" w:rsidRDefault="005F34AC">
            <w:pPr>
              <w:spacing w:after="0" w:line="256" w:lineRule="auto"/>
              <w:rPr>
                <w:rFonts w:eastAsia="DengXian"/>
              </w:rPr>
            </w:pPr>
            <w:r>
              <w:rPr>
                <w:rFonts w:eastAsia="DengXian"/>
                <w:b/>
                <w:bCs/>
              </w:rPr>
              <w:t>UE speed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676511" w14:textId="77777777" w:rsidR="005F34AC" w:rsidRDefault="005F34AC">
            <w:pPr>
              <w:spacing w:after="0" w:line="256" w:lineRule="auto"/>
              <w:rPr>
                <w:rFonts w:eastAsia="DengXian"/>
              </w:rPr>
            </w:pPr>
            <w:r>
              <w:rPr>
                <w:rFonts w:eastAsia="DengXian"/>
              </w:rPr>
              <w:t>3 km/h</w:t>
            </w:r>
          </w:p>
        </w:tc>
      </w:tr>
      <w:tr w:rsidR="005F34AC" w14:paraId="450D5F4F"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CCA3543" w14:textId="77777777" w:rsidR="005F34AC" w:rsidRDefault="005F34AC">
            <w:pPr>
              <w:spacing w:after="0" w:line="256" w:lineRule="auto"/>
              <w:rPr>
                <w:rFonts w:eastAsia="DengXian"/>
              </w:rPr>
            </w:pPr>
            <w:r>
              <w:rPr>
                <w:rFonts w:eastAsia="DengXian"/>
                <w:b/>
                <w:bCs/>
              </w:rPr>
              <w:t>Antenna Gain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6A1752" w14:textId="77777777" w:rsidR="005F34AC" w:rsidRDefault="005F34AC" w:rsidP="005F34AC">
            <w:pPr>
              <w:spacing w:after="0" w:line="256" w:lineRule="auto"/>
              <w:jc w:val="left"/>
              <w:rPr>
                <w:rFonts w:eastAsia="DengXian"/>
              </w:rPr>
            </w:pPr>
            <w:r>
              <w:rPr>
                <w:rFonts w:eastAsia="DengXian"/>
              </w:rPr>
              <w:t xml:space="preserve">BS: 8 </w:t>
            </w:r>
            <w:proofErr w:type="spellStart"/>
            <w:r>
              <w:rPr>
                <w:rFonts w:eastAsia="DengXian"/>
              </w:rPr>
              <w:t>dBi</w:t>
            </w:r>
            <w:proofErr w:type="spellEnd"/>
            <w:r>
              <w:rPr>
                <w:rFonts w:eastAsia="DengXian"/>
              </w:rPr>
              <w:t>, 3-sector antenna</w:t>
            </w:r>
            <w:r>
              <w:rPr>
                <w:rFonts w:eastAsia="DengXian"/>
              </w:rPr>
              <w:br/>
              <w:t xml:space="preserve">UE: 0 </w:t>
            </w:r>
            <w:proofErr w:type="spellStart"/>
            <w:r>
              <w:rPr>
                <w:rFonts w:eastAsia="DengXian"/>
              </w:rPr>
              <w:t>dBi</w:t>
            </w:r>
            <w:proofErr w:type="spellEnd"/>
            <w:r>
              <w:rPr>
                <w:rFonts w:eastAsia="DengXian"/>
              </w:rPr>
              <w:t>, omni-directional</w:t>
            </w:r>
          </w:p>
        </w:tc>
      </w:tr>
      <w:tr w:rsidR="005F34AC" w14:paraId="427687FD"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D0E2E38" w14:textId="77777777" w:rsidR="005F34AC" w:rsidRDefault="005F34AC">
            <w:pPr>
              <w:spacing w:after="0" w:line="256" w:lineRule="auto"/>
              <w:rPr>
                <w:rFonts w:eastAsia="DengXian"/>
              </w:rPr>
            </w:pPr>
            <w:r>
              <w:rPr>
                <w:rFonts w:eastAsia="DengXian"/>
                <w:b/>
                <w:bCs/>
              </w:rPr>
              <w:t>Noise figure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0FEFFD" w14:textId="77777777" w:rsidR="005F34AC" w:rsidRDefault="005F34AC">
            <w:pPr>
              <w:spacing w:after="0" w:line="256" w:lineRule="auto"/>
              <w:rPr>
                <w:rFonts w:eastAsia="DengXian"/>
              </w:rPr>
            </w:pPr>
            <w:r>
              <w:rPr>
                <w:rFonts w:eastAsia="DengXian"/>
              </w:rPr>
              <w:t>BS: 5dB; UE: 9dB</w:t>
            </w:r>
          </w:p>
        </w:tc>
      </w:tr>
      <w:tr w:rsidR="005F34AC" w14:paraId="3806E5D5" w14:textId="77777777" w:rsidTr="005F34AC">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84BCEE6" w14:textId="77777777" w:rsidR="005F34AC" w:rsidRDefault="005F34AC">
            <w:pPr>
              <w:spacing w:after="0" w:line="256" w:lineRule="auto"/>
              <w:rPr>
                <w:rFonts w:eastAsia="DengXian"/>
              </w:rPr>
            </w:pPr>
            <w:r>
              <w:rPr>
                <w:rFonts w:eastAsia="DengXian"/>
                <w:b/>
                <w:bCs/>
              </w:rPr>
              <w:t>Max Tx power</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4D2D29" w14:textId="77777777" w:rsidR="005F34AC" w:rsidRDefault="005F34AC">
            <w:pPr>
              <w:spacing w:after="0" w:line="256" w:lineRule="auto"/>
              <w:rPr>
                <w:rFonts w:eastAsia="DengXian"/>
              </w:rPr>
            </w:pPr>
            <w:r>
              <w:rPr>
                <w:rFonts w:eastAsia="DengXian"/>
              </w:rPr>
              <w:t xml:space="preserve">BS: 44 dBm per 20 </w:t>
            </w:r>
            <w:proofErr w:type="spellStart"/>
            <w:r>
              <w:rPr>
                <w:rFonts w:eastAsia="DengXian"/>
              </w:rPr>
              <w:t>Mhz</w:t>
            </w:r>
            <w:proofErr w:type="spellEnd"/>
          </w:p>
          <w:p w14:paraId="7ECA7567" w14:textId="77777777" w:rsidR="005F34AC" w:rsidRDefault="005F34AC">
            <w:pPr>
              <w:spacing w:after="0" w:line="256" w:lineRule="auto"/>
              <w:rPr>
                <w:rFonts w:eastAsia="DengXian"/>
              </w:rPr>
            </w:pPr>
            <w:r>
              <w:rPr>
                <w:rFonts w:eastAsia="DengXian"/>
              </w:rPr>
              <w:t>UE: 23 dBm</w:t>
            </w:r>
          </w:p>
        </w:tc>
      </w:tr>
    </w:tbl>
    <w:p w14:paraId="7BABE821" w14:textId="77777777" w:rsidR="005F34AC" w:rsidRDefault="005F34AC" w:rsidP="005F34AC">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4010"/>
        <w:gridCol w:w="2664"/>
        <w:gridCol w:w="2666"/>
      </w:tblGrid>
      <w:tr w:rsidR="005F34AC" w14:paraId="3D07A451" w14:textId="77777777" w:rsidTr="005F34AC">
        <w:trPr>
          <w:trHeight w:val="349"/>
        </w:trPr>
        <w:tc>
          <w:tcPr>
            <w:tcW w:w="2147" w:type="pc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0CF52C55" w14:textId="77777777" w:rsidR="005F34AC" w:rsidRDefault="005F34AC">
            <w:pPr>
              <w:spacing w:after="0" w:line="256" w:lineRule="auto"/>
              <w:rPr>
                <w:rFonts w:eastAsia="DengXian"/>
              </w:rPr>
            </w:pPr>
            <w:r>
              <w:rPr>
                <w:rFonts w:eastAsia="DengXian"/>
                <w:b/>
                <w:bCs/>
              </w:rPr>
              <w:t>Traffic</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34B2738C" w14:textId="77777777" w:rsidR="005F34AC" w:rsidRDefault="005F34AC">
            <w:pPr>
              <w:spacing w:after="0" w:line="256" w:lineRule="auto"/>
              <w:rPr>
                <w:rFonts w:eastAsia="DengXian"/>
              </w:rPr>
            </w:pPr>
            <w:r>
              <w:rPr>
                <w:rFonts w:eastAsia="DengXian"/>
                <w:b/>
                <w:bCs/>
                <w:lang w:val="en-GB"/>
              </w:rPr>
              <w:t xml:space="preserve">AR/VR </w:t>
            </w:r>
            <w:r>
              <w:rPr>
                <w:rFonts w:eastAsia="DengXian"/>
                <w:b/>
                <w:bCs/>
              </w:rPr>
              <w:t>(Follow the setting in TR 38.838)</w:t>
            </w:r>
          </w:p>
        </w:tc>
      </w:tr>
      <w:tr w:rsidR="005F34AC" w14:paraId="15503046"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93784D3" w14:textId="77777777" w:rsidR="005F34AC" w:rsidRDefault="005F34AC">
            <w:pPr>
              <w:spacing w:after="0" w:line="256" w:lineRule="auto"/>
              <w:rPr>
                <w:rFonts w:eastAsia="DengXian"/>
              </w:rPr>
            </w:pPr>
            <w:r>
              <w:rPr>
                <w:rFonts w:eastAsia="DengXian"/>
                <w:b/>
                <w:bCs/>
                <w:lang w:val="en-GB"/>
              </w:rPr>
              <w:t>Data rate (Mbps)</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EF84D9" w14:textId="77777777" w:rsidR="005F34AC" w:rsidRDefault="005F34AC">
            <w:pPr>
              <w:spacing w:after="0" w:line="256" w:lineRule="auto"/>
              <w:rPr>
                <w:rFonts w:eastAsia="DengXian"/>
              </w:rPr>
            </w:pPr>
            <w:r>
              <w:rPr>
                <w:rFonts w:eastAsia="DengXian"/>
                <w:lang w:val="en-GB"/>
              </w:rPr>
              <w:t>30</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C8256A" w14:textId="77777777" w:rsidR="005F34AC" w:rsidRDefault="005F34AC">
            <w:pPr>
              <w:spacing w:after="0" w:line="256" w:lineRule="auto"/>
              <w:rPr>
                <w:rFonts w:eastAsia="DengXian"/>
              </w:rPr>
            </w:pPr>
            <w:r>
              <w:rPr>
                <w:rFonts w:eastAsia="DengXian"/>
                <w:lang w:val="en-GB"/>
              </w:rPr>
              <w:t>45</w:t>
            </w:r>
          </w:p>
        </w:tc>
      </w:tr>
      <w:tr w:rsidR="005F34AC" w14:paraId="7126DE3E"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0589BF6" w14:textId="77777777" w:rsidR="005F34AC" w:rsidRDefault="005F34AC">
            <w:pPr>
              <w:spacing w:after="0" w:line="256" w:lineRule="auto"/>
              <w:rPr>
                <w:rFonts w:eastAsia="DengXian"/>
              </w:rPr>
            </w:pPr>
            <w:r>
              <w:rPr>
                <w:rFonts w:eastAsia="DengXian"/>
                <w:b/>
                <w:bCs/>
              </w:rPr>
              <w:t>PDB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63FE7E" w14:textId="77777777" w:rsidR="005F34AC" w:rsidRDefault="005F34AC">
            <w:pPr>
              <w:spacing w:after="0" w:line="256" w:lineRule="auto"/>
              <w:rPr>
                <w:rFonts w:eastAsia="DengXian"/>
              </w:rPr>
            </w:pPr>
            <w:r>
              <w:rPr>
                <w:rFonts w:eastAsia="DengXian"/>
              </w:rPr>
              <w:t>10</w:t>
            </w:r>
          </w:p>
        </w:tc>
      </w:tr>
      <w:tr w:rsidR="005F34AC" w14:paraId="20EBCBC8" w14:textId="77777777" w:rsidTr="005F34AC">
        <w:trPr>
          <w:trHeight w:val="231"/>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B28F2BF" w14:textId="77777777" w:rsidR="005F34AC" w:rsidRDefault="005F34AC">
            <w:pPr>
              <w:spacing w:after="0" w:line="256" w:lineRule="auto"/>
              <w:rPr>
                <w:rFonts w:eastAsia="DengXian"/>
              </w:rPr>
            </w:pPr>
            <w:r>
              <w:rPr>
                <w:rFonts w:eastAsia="DengXian"/>
                <w:b/>
                <w:bCs/>
                <w:lang w:val="en-GB"/>
              </w:rPr>
              <w:t>Packet size distribution</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F57DE6" w14:textId="77777777" w:rsidR="005F34AC" w:rsidRDefault="005F34AC">
            <w:pPr>
              <w:spacing w:after="0" w:line="256" w:lineRule="auto"/>
              <w:rPr>
                <w:rFonts w:eastAsia="DengXian"/>
              </w:rPr>
            </w:pPr>
            <w:r>
              <w:rPr>
                <w:rFonts w:eastAsia="DengXian"/>
                <w:lang w:val="en-GB"/>
              </w:rPr>
              <w:t>Truncated Gaussian</w:t>
            </w:r>
          </w:p>
        </w:tc>
      </w:tr>
      <w:tr w:rsidR="005F34AC" w14:paraId="54F59BF7"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0F56870" w14:textId="77777777" w:rsidR="005F34AC" w:rsidRDefault="005F34AC">
            <w:pPr>
              <w:spacing w:after="0" w:line="256" w:lineRule="auto"/>
              <w:rPr>
                <w:rFonts w:eastAsia="DengXian"/>
              </w:rPr>
            </w:pPr>
            <w:r>
              <w:rPr>
                <w:rFonts w:eastAsia="DengXian"/>
                <w:b/>
                <w:bCs/>
                <w:lang w:val="en-GB"/>
              </w:rPr>
              <w:t>mean packet size (Bytes)</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B44DAE" w14:textId="77777777" w:rsidR="005F34AC" w:rsidRDefault="005F34AC">
            <w:pPr>
              <w:spacing w:after="0" w:line="256" w:lineRule="auto"/>
              <w:rPr>
                <w:rFonts w:eastAsia="DengXian"/>
              </w:rPr>
            </w:pPr>
            <w:r>
              <w:rPr>
                <w:rFonts w:eastAsia="DengXian"/>
              </w:rPr>
              <w:t>62500</w:t>
            </w:r>
          </w:p>
        </w:tc>
        <w:tc>
          <w:tcPr>
            <w:tcW w:w="1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D14E081" w14:textId="77777777" w:rsidR="005F34AC" w:rsidRDefault="005F34AC">
            <w:pPr>
              <w:spacing w:after="0" w:line="256" w:lineRule="auto"/>
              <w:rPr>
                <w:rFonts w:eastAsia="DengXian"/>
              </w:rPr>
            </w:pPr>
            <w:r>
              <w:rPr>
                <w:rFonts w:eastAsia="DengXian"/>
              </w:rPr>
              <w:t>93750</w:t>
            </w:r>
          </w:p>
        </w:tc>
      </w:tr>
      <w:tr w:rsidR="005F34AC" w14:paraId="2C951928"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D6D2A2B" w14:textId="77777777" w:rsidR="005F34AC" w:rsidRDefault="005F34AC">
            <w:pPr>
              <w:spacing w:after="0" w:line="256" w:lineRule="auto"/>
              <w:rPr>
                <w:rFonts w:eastAsia="DengXian"/>
              </w:rPr>
            </w:pPr>
            <w:r>
              <w:rPr>
                <w:rFonts w:eastAsia="DengXian"/>
                <w:b/>
                <w:bCs/>
                <w:lang w:val="en-GB"/>
              </w:rPr>
              <w:t xml:space="preserve">Ratio: STD/mean </w:t>
            </w:r>
            <w:proofErr w:type="spellStart"/>
            <w:r>
              <w:rPr>
                <w:rFonts w:eastAsia="DengXian"/>
                <w:b/>
                <w:bCs/>
                <w:lang w:val="en-GB"/>
              </w:rPr>
              <w:t>pkt</w:t>
            </w:r>
            <w:proofErr w:type="spellEnd"/>
            <w:r>
              <w:rPr>
                <w:rFonts w:eastAsia="DengXian"/>
                <w:b/>
                <w:bCs/>
                <w:lang w:val="en-GB"/>
              </w:rPr>
              <w:t xml:space="preserve"> size</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F7B2DA" w14:textId="77777777" w:rsidR="005F34AC" w:rsidRDefault="005F34AC">
            <w:pPr>
              <w:spacing w:after="0" w:line="256" w:lineRule="auto"/>
              <w:rPr>
                <w:rFonts w:eastAsia="DengXian"/>
              </w:rPr>
            </w:pPr>
            <w:r>
              <w:rPr>
                <w:rFonts w:eastAsia="DengXian"/>
              </w:rPr>
              <w:t>0.105</w:t>
            </w:r>
          </w:p>
        </w:tc>
      </w:tr>
      <w:tr w:rsidR="005F34AC" w14:paraId="2F35B3A5" w14:textId="77777777" w:rsidTr="005F34AC">
        <w:trPr>
          <w:trHeight w:val="260"/>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EF2E3B4" w14:textId="77777777" w:rsidR="005F34AC" w:rsidRDefault="005F34AC">
            <w:pPr>
              <w:spacing w:after="0" w:line="256" w:lineRule="auto"/>
              <w:rPr>
                <w:rFonts w:eastAsia="DengXian"/>
              </w:rPr>
            </w:pPr>
            <w:r>
              <w:rPr>
                <w:rFonts w:eastAsia="DengXian"/>
                <w:b/>
                <w:bCs/>
                <w:lang w:val="en-GB"/>
              </w:rPr>
              <w:t xml:space="preserve">Ratio: Max/mean packet size </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1657DD" w14:textId="77777777" w:rsidR="005F34AC" w:rsidRDefault="005F34AC">
            <w:pPr>
              <w:spacing w:after="0" w:line="256" w:lineRule="auto"/>
              <w:rPr>
                <w:rFonts w:eastAsia="DengXian"/>
              </w:rPr>
            </w:pPr>
            <w:r>
              <w:rPr>
                <w:rFonts w:eastAsia="DengXian"/>
              </w:rPr>
              <w:t>1.5</w:t>
            </w:r>
          </w:p>
        </w:tc>
      </w:tr>
      <w:tr w:rsidR="005F34AC" w14:paraId="66307D1D" w14:textId="77777777" w:rsidTr="005F34AC">
        <w:trPr>
          <w:trHeight w:val="260"/>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A398C3F" w14:textId="77777777" w:rsidR="005F34AC" w:rsidRDefault="005F34AC">
            <w:pPr>
              <w:spacing w:after="0" w:line="256" w:lineRule="auto"/>
              <w:rPr>
                <w:rFonts w:eastAsia="DengXian"/>
              </w:rPr>
            </w:pPr>
            <w:r>
              <w:rPr>
                <w:rFonts w:eastAsia="DengXian"/>
                <w:b/>
                <w:bCs/>
                <w:lang w:val="en-GB"/>
              </w:rPr>
              <w:t xml:space="preserve">Ratio: min/mean packet size </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C6156B" w14:textId="77777777" w:rsidR="005F34AC" w:rsidRDefault="005F34AC">
            <w:pPr>
              <w:spacing w:after="0" w:line="256" w:lineRule="auto"/>
              <w:rPr>
                <w:rFonts w:eastAsia="DengXian"/>
              </w:rPr>
            </w:pPr>
            <w:r>
              <w:rPr>
                <w:rFonts w:eastAsia="DengXian"/>
              </w:rPr>
              <w:t>0.5</w:t>
            </w:r>
          </w:p>
        </w:tc>
      </w:tr>
      <w:tr w:rsidR="005F34AC" w14:paraId="30CC6C63"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D3CBA2B" w14:textId="77777777" w:rsidR="005F34AC" w:rsidRDefault="005F34AC">
            <w:pPr>
              <w:spacing w:after="0" w:line="256" w:lineRule="auto"/>
              <w:rPr>
                <w:rFonts w:eastAsia="DengXian"/>
              </w:rPr>
            </w:pPr>
            <w:r>
              <w:rPr>
                <w:rFonts w:eastAsia="DengXian"/>
                <w:b/>
                <w:bCs/>
                <w:lang w:val="en-GB"/>
              </w:rPr>
              <w:t>Packet arrival rate (sec)</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BEEE65" w14:textId="77777777" w:rsidR="005F34AC" w:rsidRDefault="005F34AC">
            <w:pPr>
              <w:spacing w:after="0" w:line="256" w:lineRule="auto"/>
              <w:rPr>
                <w:rFonts w:eastAsia="DengXian"/>
              </w:rPr>
            </w:pPr>
            <w:r>
              <w:rPr>
                <w:rFonts w:eastAsia="DengXian"/>
                <w:lang w:val="en-GB"/>
              </w:rPr>
              <w:t>Periodic (1/FR), FR = 60</w:t>
            </w:r>
          </w:p>
        </w:tc>
      </w:tr>
      <w:tr w:rsidR="005F34AC" w14:paraId="3B4C07A1"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D66E7AF" w14:textId="77777777" w:rsidR="005F34AC" w:rsidRDefault="005F34AC">
            <w:pPr>
              <w:spacing w:after="0" w:line="256" w:lineRule="auto"/>
              <w:rPr>
                <w:rFonts w:eastAsia="DengXian"/>
              </w:rPr>
            </w:pPr>
            <w:r>
              <w:rPr>
                <w:rFonts w:eastAsia="DengXian"/>
                <w:b/>
                <w:bCs/>
                <w:lang w:val="en-GB"/>
              </w:rPr>
              <w:t>Jitter value distribution</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D2F69E" w14:textId="77777777" w:rsidR="005F34AC" w:rsidRDefault="005F34AC">
            <w:pPr>
              <w:spacing w:after="0" w:line="256" w:lineRule="auto"/>
              <w:rPr>
                <w:rFonts w:eastAsia="DengXian"/>
              </w:rPr>
            </w:pPr>
            <w:r>
              <w:rPr>
                <w:rFonts w:eastAsia="DengXian"/>
                <w:lang w:val="en-GB"/>
              </w:rPr>
              <w:t>Truncated Gaussian</w:t>
            </w:r>
          </w:p>
        </w:tc>
      </w:tr>
      <w:tr w:rsidR="005F34AC" w14:paraId="00DB2ADE"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ECD8B78" w14:textId="77777777" w:rsidR="005F34AC" w:rsidRDefault="005F34AC">
            <w:pPr>
              <w:spacing w:after="0" w:line="256" w:lineRule="auto"/>
              <w:rPr>
                <w:rFonts w:eastAsia="DengXian"/>
              </w:rPr>
            </w:pPr>
            <w:r>
              <w:rPr>
                <w:rFonts w:eastAsia="DengXian"/>
                <w:b/>
                <w:bCs/>
                <w:lang w:val="en-GB"/>
              </w:rPr>
              <w:t>Avg.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6C6E95" w14:textId="77777777" w:rsidR="005F34AC" w:rsidRDefault="005F34AC">
            <w:pPr>
              <w:spacing w:after="0" w:line="256" w:lineRule="auto"/>
              <w:rPr>
                <w:rFonts w:eastAsia="DengXian"/>
              </w:rPr>
            </w:pPr>
            <w:r>
              <w:rPr>
                <w:rFonts w:eastAsia="DengXian"/>
                <w:lang w:val="en-GB"/>
              </w:rPr>
              <w:t>0</w:t>
            </w:r>
          </w:p>
        </w:tc>
      </w:tr>
      <w:tr w:rsidR="005F34AC" w14:paraId="03638DB7"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30826DD" w14:textId="77777777" w:rsidR="005F34AC" w:rsidRDefault="005F34AC">
            <w:pPr>
              <w:spacing w:after="0" w:line="256" w:lineRule="auto"/>
              <w:rPr>
                <w:rFonts w:eastAsia="DengXian"/>
              </w:rPr>
            </w:pPr>
            <w:r>
              <w:rPr>
                <w:rFonts w:eastAsia="DengXian"/>
                <w:b/>
                <w:bCs/>
                <w:lang w:val="en-GB"/>
              </w:rPr>
              <w:t>Jitter value STD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AC7F08A" w14:textId="77777777" w:rsidR="005F34AC" w:rsidRDefault="005F34AC">
            <w:pPr>
              <w:spacing w:after="0" w:line="256" w:lineRule="auto"/>
              <w:rPr>
                <w:rFonts w:eastAsia="DengXian"/>
              </w:rPr>
            </w:pPr>
            <w:r>
              <w:rPr>
                <w:rFonts w:eastAsia="DengXian"/>
                <w:lang w:val="en-GB"/>
              </w:rPr>
              <w:t>2</w:t>
            </w:r>
          </w:p>
        </w:tc>
      </w:tr>
      <w:tr w:rsidR="005F34AC" w14:paraId="58F4A91A"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D406612" w14:textId="77777777" w:rsidR="005F34AC" w:rsidRDefault="005F34AC">
            <w:pPr>
              <w:spacing w:after="0" w:line="256" w:lineRule="auto"/>
              <w:rPr>
                <w:rFonts w:eastAsia="DengXian"/>
              </w:rPr>
            </w:pPr>
            <w:r>
              <w:rPr>
                <w:rFonts w:eastAsia="DengXian"/>
                <w:b/>
                <w:bCs/>
                <w:lang w:val="en-GB"/>
              </w:rPr>
              <w:t>Max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988A0B" w14:textId="77777777" w:rsidR="005F34AC" w:rsidRDefault="005F34AC">
            <w:pPr>
              <w:spacing w:after="0" w:line="256" w:lineRule="auto"/>
              <w:rPr>
                <w:rFonts w:eastAsia="DengXian"/>
              </w:rPr>
            </w:pPr>
            <w:r>
              <w:rPr>
                <w:rFonts w:eastAsia="DengXian"/>
                <w:lang w:val="en-GB"/>
              </w:rPr>
              <w:t>4</w:t>
            </w:r>
          </w:p>
        </w:tc>
      </w:tr>
      <w:tr w:rsidR="005F34AC" w14:paraId="5CAFF872" w14:textId="77777777" w:rsidTr="005F34AC">
        <w:trPr>
          <w:trHeight w:val="219"/>
        </w:trPr>
        <w:tc>
          <w:tcPr>
            <w:tcW w:w="2147"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D0833DF" w14:textId="77777777" w:rsidR="005F34AC" w:rsidRDefault="005F34AC">
            <w:pPr>
              <w:spacing w:after="0" w:line="256" w:lineRule="auto"/>
              <w:rPr>
                <w:rFonts w:eastAsia="DengXian"/>
              </w:rPr>
            </w:pPr>
            <w:r>
              <w:rPr>
                <w:rFonts w:eastAsia="DengXian"/>
                <w:b/>
                <w:bCs/>
                <w:lang w:val="en-GB"/>
              </w:rPr>
              <w:t>Min jitter value (ms)</w:t>
            </w:r>
          </w:p>
        </w:tc>
        <w:tc>
          <w:tcPr>
            <w:tcW w:w="285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BABB4A" w14:textId="77777777" w:rsidR="005F34AC" w:rsidRDefault="005F34AC">
            <w:pPr>
              <w:spacing w:after="0" w:line="256" w:lineRule="auto"/>
              <w:rPr>
                <w:rFonts w:eastAsia="DengXian"/>
              </w:rPr>
            </w:pPr>
            <w:r>
              <w:rPr>
                <w:rFonts w:eastAsia="DengXian"/>
                <w:lang w:val="en-GB"/>
              </w:rPr>
              <w:t>-4</w:t>
            </w:r>
          </w:p>
        </w:tc>
      </w:tr>
    </w:tbl>
    <w:p w14:paraId="65DB2346" w14:textId="77777777" w:rsidR="005F34AC" w:rsidRDefault="005F34AC" w:rsidP="005F34AC">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4281"/>
        <w:gridCol w:w="5059"/>
      </w:tblGrid>
      <w:tr w:rsidR="005F34AC" w14:paraId="4C85EF04" w14:textId="77777777" w:rsidTr="005F34AC">
        <w:trPr>
          <w:trHeight w:val="464"/>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22E529EB" w14:textId="77777777" w:rsidR="005F34AC" w:rsidRDefault="005F34AC">
            <w:pPr>
              <w:spacing w:after="0" w:line="256" w:lineRule="auto"/>
              <w:rPr>
                <w:rFonts w:eastAsia="DengXian"/>
              </w:rPr>
            </w:pPr>
            <w:r>
              <w:rPr>
                <w:rFonts w:eastAsia="DengXian"/>
                <w:b/>
                <w:bCs/>
              </w:rPr>
              <w:t>Basic power consumption for PDCCH/LP-WUS monitoring (</w:t>
            </w:r>
            <w:proofErr w:type="spellStart"/>
            <w:r>
              <w:rPr>
                <w:rFonts w:eastAsia="DengXian"/>
                <w:b/>
                <w:bCs/>
              </w:rPr>
              <w:t>uint</w:t>
            </w:r>
            <w:proofErr w:type="spellEnd"/>
            <w:r>
              <w:rPr>
                <w:rFonts w:eastAsia="DengXian"/>
                <w:b/>
                <w:bCs/>
              </w:rPr>
              <w:t>)</w:t>
            </w:r>
          </w:p>
        </w:tc>
      </w:tr>
      <w:tr w:rsidR="005F34AC" w14:paraId="37092731" w14:textId="77777777" w:rsidTr="005F34AC">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92F53B4" w14:textId="77777777" w:rsidR="005F34AC" w:rsidRDefault="005F34AC">
            <w:pPr>
              <w:spacing w:after="0" w:line="256" w:lineRule="auto"/>
              <w:rPr>
                <w:rFonts w:eastAsia="DengXian"/>
              </w:rPr>
            </w:pPr>
            <w:r>
              <w:rPr>
                <w:rFonts w:eastAsia="DengXian"/>
                <w:b/>
                <w:bCs/>
              </w:rPr>
              <w:t>PDCCH monitoring in SSSG 0/1</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7AB05C5" w14:textId="77777777" w:rsidR="005F34AC" w:rsidRDefault="005F34AC">
            <w:pPr>
              <w:spacing w:after="0" w:line="256" w:lineRule="auto"/>
              <w:rPr>
                <w:rFonts w:eastAsia="DengXian"/>
              </w:rPr>
            </w:pPr>
            <w:r>
              <w:rPr>
                <w:rFonts w:eastAsia="DengXian"/>
                <w:lang w:val="en-GB"/>
              </w:rPr>
              <w:t>100 (PDCCH monitoring in TR 38.840)</w:t>
            </w:r>
          </w:p>
        </w:tc>
      </w:tr>
      <w:tr w:rsidR="005F34AC" w14:paraId="4739E4D7" w14:textId="77777777" w:rsidTr="005F34AC">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531475B" w14:textId="77777777" w:rsidR="005F34AC" w:rsidRDefault="005F34AC">
            <w:pPr>
              <w:spacing w:after="0" w:line="256" w:lineRule="auto"/>
              <w:rPr>
                <w:rFonts w:eastAsia="DengXian"/>
              </w:rPr>
            </w:pPr>
            <w:r>
              <w:rPr>
                <w:rFonts w:eastAsia="DengXian"/>
                <w:b/>
                <w:bCs/>
                <w:lang w:val="en-GB"/>
              </w:rPr>
              <w:t xml:space="preserve">LP-WUS monitoring </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8B75FA" w14:textId="77777777" w:rsidR="005F34AC" w:rsidRDefault="005F34AC">
            <w:pPr>
              <w:spacing w:after="0" w:line="256" w:lineRule="auto"/>
              <w:rPr>
                <w:rFonts w:eastAsia="DengXian"/>
              </w:rPr>
            </w:pPr>
            <w:r>
              <w:rPr>
                <w:rFonts w:eastAsia="DengXian"/>
              </w:rPr>
              <w:t>45 (micro sleep power in TR 38.840)</w:t>
            </w:r>
          </w:p>
        </w:tc>
      </w:tr>
      <w:tr w:rsidR="005F34AC" w14:paraId="7287B371" w14:textId="77777777" w:rsidTr="005F34AC">
        <w:trPr>
          <w:trHeight w:val="30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130CF109" w14:textId="77777777" w:rsidR="005F34AC" w:rsidRDefault="005F34AC">
            <w:pPr>
              <w:spacing w:after="0" w:line="256" w:lineRule="auto"/>
              <w:rPr>
                <w:rFonts w:eastAsia="DengXian"/>
              </w:rPr>
            </w:pPr>
            <w:r>
              <w:rPr>
                <w:rFonts w:eastAsia="DengXian"/>
                <w:b/>
                <w:bCs/>
              </w:rPr>
              <w:t>Additional power consumption for LR (unit)</w:t>
            </w:r>
          </w:p>
        </w:tc>
      </w:tr>
      <w:tr w:rsidR="005F34AC" w14:paraId="1A9FC9C1" w14:textId="77777777" w:rsidTr="005F34AC">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AFBF9B3" w14:textId="77777777" w:rsidR="005F34AC" w:rsidRDefault="005F34AC">
            <w:pPr>
              <w:spacing w:after="0" w:line="256" w:lineRule="auto"/>
              <w:rPr>
                <w:rFonts w:eastAsia="DengXian"/>
              </w:rPr>
            </w:pPr>
            <w:r>
              <w:rPr>
                <w:rFonts w:eastAsia="DengXian"/>
                <w:b/>
                <w:bCs/>
                <w:lang w:val="en-GB"/>
              </w:rPr>
              <w:t xml:space="preserve">LP-WUS off </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A7276A" w14:textId="77777777" w:rsidR="005F34AC" w:rsidRDefault="005F34AC">
            <w:pPr>
              <w:spacing w:after="0" w:line="256" w:lineRule="auto"/>
              <w:rPr>
                <w:rFonts w:eastAsia="DengXian"/>
              </w:rPr>
            </w:pPr>
            <w:r>
              <w:rPr>
                <w:rFonts w:eastAsia="DengXian"/>
                <w:lang w:val="en-GB"/>
              </w:rPr>
              <w:t>0.001</w:t>
            </w:r>
          </w:p>
        </w:tc>
      </w:tr>
      <w:tr w:rsidR="005F34AC" w14:paraId="0BA58866" w14:textId="77777777" w:rsidTr="005F34AC">
        <w:trPr>
          <w:trHeight w:val="300"/>
        </w:trPr>
        <w:tc>
          <w:tcPr>
            <w:tcW w:w="2292"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F0BA616" w14:textId="77777777" w:rsidR="005F34AC" w:rsidRDefault="005F34AC">
            <w:pPr>
              <w:spacing w:after="0" w:line="256" w:lineRule="auto"/>
              <w:rPr>
                <w:rFonts w:eastAsia="DengXian"/>
              </w:rPr>
            </w:pPr>
            <w:r>
              <w:rPr>
                <w:rFonts w:eastAsia="DengXian"/>
                <w:b/>
                <w:bCs/>
              </w:rPr>
              <w:t>LP-WUS on</w:t>
            </w:r>
          </w:p>
        </w:tc>
        <w:tc>
          <w:tcPr>
            <w:tcW w:w="27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EF83F0" w14:textId="77777777" w:rsidR="005F34AC" w:rsidRDefault="005F34AC">
            <w:pPr>
              <w:spacing w:after="0" w:line="256" w:lineRule="auto"/>
              <w:rPr>
                <w:rFonts w:eastAsia="DengXian"/>
              </w:rPr>
            </w:pPr>
            <w:r>
              <w:rPr>
                <w:rFonts w:eastAsia="DengXian"/>
              </w:rPr>
              <w:t>0.005, 0.05, 4</w:t>
            </w:r>
          </w:p>
        </w:tc>
      </w:tr>
    </w:tbl>
    <w:p w14:paraId="686E6E6B" w14:textId="77777777" w:rsidR="005F34AC" w:rsidRDefault="005F34AC" w:rsidP="005F34AC">
      <w:pPr>
        <w:spacing w:after="0"/>
        <w:rPr>
          <w:rFonts w:eastAsia="DengXian"/>
          <w:lang w:val="en-GB"/>
        </w:rPr>
      </w:pPr>
    </w:p>
    <w:p w14:paraId="7E30D730" w14:textId="327A528D" w:rsidR="0082115A" w:rsidRDefault="0082115A" w:rsidP="0082115A">
      <w:pPr>
        <w:pStyle w:val="Heading2"/>
      </w:pPr>
      <w:r>
        <w:t>Agreements</w:t>
      </w:r>
    </w:p>
    <w:p w14:paraId="78B66100" w14:textId="29603CD8" w:rsidR="00E155D9" w:rsidRDefault="00E155D9" w:rsidP="00E155D9">
      <w:pPr>
        <w:pStyle w:val="Heading3"/>
      </w:pPr>
      <w:r>
        <w:t>RAN1#111</w:t>
      </w:r>
    </w:p>
    <w:p w14:paraId="64B096F5"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highlight w:val="green"/>
          <w:lang w:eastAsia="zh-TW"/>
        </w:rPr>
        <w:t>Agreement</w:t>
      </w:r>
    </w:p>
    <w:p w14:paraId="659C1117" w14:textId="77777777" w:rsidR="00E155D9" w:rsidRPr="00E155D9" w:rsidRDefault="00E155D9" w:rsidP="00E155D9">
      <w:pPr>
        <w:overflowPunct/>
        <w:autoSpaceDE/>
        <w:autoSpaceDN/>
        <w:adjustRightInd/>
        <w:spacing w:after="0"/>
        <w:jc w:val="left"/>
        <w:textAlignment w:val="auto"/>
        <w:rPr>
          <w:rFonts w:ascii="Calibri" w:eastAsia="新細明體" w:hAnsi="Calibri" w:cs="Calibri"/>
          <w:color w:val="2F2F2F"/>
          <w:lang w:eastAsia="zh-TW"/>
        </w:rPr>
      </w:pPr>
      <w:r w:rsidRPr="00E155D9">
        <w:rPr>
          <w:rFonts w:ascii="Calibri" w:eastAsia="新細明體" w:hAnsi="Calibri" w:cs="Calibri"/>
          <w:color w:val="2F2F2F"/>
          <w:shd w:val="clear" w:color="auto" w:fill="FFFFFF"/>
          <w:lang w:eastAsia="zh-TW"/>
        </w:rPr>
        <w:t>For system impact analysis, the following performance metrics are considered to be provided,</w:t>
      </w:r>
    </w:p>
    <w:tbl>
      <w:tblPr>
        <w:tblW w:w="0" w:type="auto"/>
        <w:tblInd w:w="-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784"/>
        <w:gridCol w:w="6616"/>
      </w:tblGrid>
      <w:tr w:rsidR="00E155D9" w:rsidRPr="00E155D9" w14:paraId="7CCBABE6"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88243"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lang w:eastAsia="zh-TW"/>
              </w:rPr>
              <w:t>Performance Metric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A1531"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lang w:eastAsia="zh-TW"/>
              </w:rPr>
              <w:t>Note</w:t>
            </w:r>
          </w:p>
        </w:tc>
      </w:tr>
      <w:tr w:rsidR="00E155D9" w:rsidRPr="00E155D9" w14:paraId="166EBAB6"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8E921D"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System overhead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82A3D"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expressed as percentage of used part of all REs for LP-WUS (including guard band or time or others resource used for LP-WUR if any) among all resources</w:t>
            </w:r>
          </w:p>
          <w:p w14:paraId="26C95FD8"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Other assumptions related to the system overhead analysis can be reported, e.g., the LP-WUR raw data rate evaluated in the coverage evaluations.</w:t>
            </w:r>
          </w:p>
        </w:tc>
      </w:tr>
      <w:tr w:rsidR="00E155D9" w:rsidRPr="00E155D9" w14:paraId="4271483E"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FD9868"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Capacity impact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CA1C8"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Evaluate the system capacity impact due to introducing of LP-WUS</w:t>
            </w:r>
          </w:p>
          <w:p w14:paraId="44671A85"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Note: it is for UEs which are in connected mode. Definition is the same as in XR TR.</w:t>
            </w:r>
          </w:p>
        </w:tc>
      </w:tr>
      <w:tr w:rsidR="00E155D9" w:rsidRPr="00E155D9" w14:paraId="52D58480"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D49E5"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FFS: NW power consumption / Energy Efficiency</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881BA"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[Impact of LP-WUS/WUR operation on gNB energy consumption as performance metric in system impact analysis.]</w:t>
            </w:r>
          </w:p>
        </w:tc>
      </w:tr>
    </w:tbl>
    <w:p w14:paraId="64490AB9" w14:textId="77777777" w:rsidR="00E155D9" w:rsidRPr="00E155D9" w:rsidRDefault="00E155D9" w:rsidP="00E155D9">
      <w:pPr>
        <w:overflowPunct/>
        <w:autoSpaceDE/>
        <w:autoSpaceDN/>
        <w:adjustRightInd/>
        <w:spacing w:after="0"/>
        <w:jc w:val="left"/>
        <w:textAlignment w:val="auto"/>
        <w:rPr>
          <w:rFonts w:ascii="Calibri" w:eastAsia="新細明體" w:hAnsi="Calibri" w:cs="Calibri"/>
          <w:color w:val="2F2F2F"/>
          <w:lang w:eastAsia="zh-TW"/>
        </w:rPr>
      </w:pPr>
      <w:r w:rsidRPr="00E155D9">
        <w:rPr>
          <w:rFonts w:ascii="Calibri" w:eastAsia="新細明體" w:hAnsi="Calibri" w:cs="Calibri"/>
          <w:color w:val="2F2F2F"/>
          <w:shd w:val="clear" w:color="auto" w:fill="FFFFFF"/>
          <w:lang w:eastAsia="zh-TW"/>
        </w:rPr>
        <w:t>For power and latency evaluation of the LP-WUS, the following performance metrics definitions provided for future study</w:t>
      </w:r>
    </w:p>
    <w:tbl>
      <w:tblPr>
        <w:tblW w:w="0" w:type="auto"/>
        <w:tblInd w:w="-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3"/>
        <w:gridCol w:w="7527"/>
      </w:tblGrid>
      <w:tr w:rsidR="00E155D9" w:rsidRPr="00E155D9" w14:paraId="59AF483B"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D4E72"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 </w:t>
            </w:r>
            <w:r w:rsidRPr="00E155D9">
              <w:rPr>
                <w:rFonts w:ascii="Calibri" w:eastAsia="新細明體" w:hAnsi="Calibri" w:cs="Calibri"/>
                <w:b/>
                <w:bCs/>
                <w:lang w:eastAsia="zh-TW"/>
              </w:rPr>
              <w:t>Performance Metric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275331"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lang w:eastAsia="zh-TW"/>
              </w:rPr>
              <w:t>Note</w:t>
            </w:r>
          </w:p>
        </w:tc>
      </w:tr>
      <w:tr w:rsidR="00E155D9" w:rsidRPr="00E155D9" w14:paraId="00BD7A67"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2D993"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Power consumption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1A396"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155D9" w:rsidRPr="00E155D9" w14:paraId="06DA6D7A"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D6AC8"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Latency</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63853" w14:textId="77777777" w:rsidR="00E155D9" w:rsidRPr="00E155D9" w:rsidRDefault="00E155D9" w:rsidP="00974BED">
            <w:pPr>
              <w:overflowPunct/>
              <w:autoSpaceDE/>
              <w:autoSpaceDN/>
              <w:adjustRightInd/>
              <w:spacing w:after="0"/>
              <w:ind w:leftChars="100" w:left="200" w:rightChars="100" w:right="200"/>
              <w:jc w:val="left"/>
              <w:textAlignment w:val="auto"/>
              <w:rPr>
                <w:rFonts w:ascii="Calibri" w:eastAsia="新細明體" w:hAnsi="Calibri" w:cs="Calibri"/>
                <w:lang w:eastAsia="zh-TW"/>
              </w:rPr>
            </w:pPr>
            <w:r w:rsidRPr="00E155D9">
              <w:rPr>
                <w:rFonts w:ascii="Calibri" w:eastAsia="新細明體" w:hAnsi="Calibri" w:cs="Calibri"/>
                <w:lang w:eastAsia="zh-TW"/>
              </w:rPr>
              <w:t xml:space="preserve">For IDLE/INACTIVE state, </w:t>
            </w:r>
          </w:p>
          <w:p w14:paraId="586B99EF" w14:textId="77777777" w:rsidR="00E155D9" w:rsidRPr="00E155D9" w:rsidRDefault="00E155D9" w:rsidP="00974BED">
            <w:pPr>
              <w:numPr>
                <w:ilvl w:val="1"/>
                <w:numId w:val="21"/>
              </w:numPr>
              <w:overflowPunct/>
              <w:autoSpaceDE/>
              <w:autoSpaceDN/>
              <w:adjustRightInd/>
              <w:spacing w:after="0"/>
              <w:ind w:leftChars="100" w:left="560" w:rightChars="100" w:right="200"/>
              <w:jc w:val="left"/>
              <w:textAlignment w:val="center"/>
              <w:rPr>
                <w:rFonts w:ascii="新細明體" w:eastAsia="新細明體" w:hAnsi="新細明體" w:cs="新細明體"/>
                <w:sz w:val="24"/>
                <w:szCs w:val="24"/>
                <w:lang w:eastAsia="zh-TW"/>
              </w:rPr>
            </w:pPr>
            <w:r w:rsidRPr="00E155D9">
              <w:rPr>
                <w:rFonts w:ascii="Calibri" w:eastAsia="新細明體" w:hAnsi="Calibri" w:cs="Calibri"/>
                <w:lang w:eastAsia="zh-TW"/>
              </w:rPr>
              <w:t>the latency is the time interval between the data arrival time at the gNB and the time of the first PO UE can monitor the paging message</w:t>
            </w:r>
          </w:p>
          <w:p w14:paraId="32FD4805" w14:textId="77777777" w:rsidR="00E155D9" w:rsidRPr="00E155D9" w:rsidRDefault="00E155D9" w:rsidP="00974BED">
            <w:pPr>
              <w:numPr>
                <w:ilvl w:val="1"/>
                <w:numId w:val="21"/>
              </w:numPr>
              <w:overflowPunct/>
              <w:autoSpaceDE/>
              <w:autoSpaceDN/>
              <w:adjustRightInd/>
              <w:spacing w:after="0"/>
              <w:ind w:leftChars="100" w:left="560" w:rightChars="100" w:right="200"/>
              <w:jc w:val="left"/>
              <w:textAlignment w:val="center"/>
              <w:rPr>
                <w:rFonts w:ascii="新細明體" w:eastAsia="新細明體" w:hAnsi="新細明體" w:cs="新細明體"/>
                <w:sz w:val="24"/>
                <w:szCs w:val="24"/>
                <w:lang w:eastAsia="zh-TW"/>
              </w:rPr>
            </w:pPr>
            <w:r w:rsidRPr="00E155D9">
              <w:rPr>
                <w:rFonts w:ascii="Calibri" w:eastAsia="新細明體" w:hAnsi="Calibri" w:cs="Calibri"/>
                <w:lang w:eastAsia="zh-TW"/>
              </w:rPr>
              <w:t>alternatively, if UE is not required to monitor a PO after wake-up, company to report detailed procedure and definition of the latency</w:t>
            </w:r>
          </w:p>
          <w:p w14:paraId="39C0B00C" w14:textId="77777777" w:rsidR="00E155D9" w:rsidRPr="00E155D9" w:rsidRDefault="00E155D9" w:rsidP="00974BED">
            <w:pPr>
              <w:overflowPunct/>
              <w:autoSpaceDE/>
              <w:autoSpaceDN/>
              <w:adjustRightInd/>
              <w:spacing w:after="0"/>
              <w:ind w:leftChars="100" w:left="200" w:rightChars="100" w:right="200"/>
              <w:jc w:val="left"/>
              <w:textAlignment w:val="auto"/>
              <w:rPr>
                <w:rFonts w:ascii="Calibri" w:eastAsia="新細明體" w:hAnsi="Calibri" w:cs="Calibri"/>
                <w:lang w:eastAsia="zh-TW"/>
              </w:rPr>
            </w:pPr>
            <w:r w:rsidRPr="00E155D9">
              <w:rPr>
                <w:rFonts w:ascii="Calibri" w:eastAsia="新細明體" w:hAnsi="Calibri" w:cs="Calibri"/>
                <w:lang w:eastAsia="zh-TW"/>
              </w:rPr>
              <w:t>. In RAN1#111, there are no definitions being precluded</w:t>
            </w:r>
          </w:p>
          <w:p w14:paraId="302E9A19" w14:textId="77777777" w:rsidR="00E155D9" w:rsidRPr="00E155D9" w:rsidRDefault="00E155D9" w:rsidP="00974BED">
            <w:pPr>
              <w:numPr>
                <w:ilvl w:val="1"/>
                <w:numId w:val="21"/>
              </w:numPr>
              <w:overflowPunct/>
              <w:autoSpaceDE/>
              <w:autoSpaceDN/>
              <w:adjustRightInd/>
              <w:spacing w:after="0"/>
              <w:ind w:leftChars="525" w:left="1410"/>
              <w:jc w:val="left"/>
              <w:textAlignment w:val="center"/>
              <w:rPr>
                <w:rFonts w:ascii="新細明體" w:eastAsia="新細明體" w:hAnsi="新細明體" w:cs="新細明體"/>
                <w:sz w:val="24"/>
                <w:szCs w:val="24"/>
                <w:lang w:eastAsia="zh-TW"/>
              </w:rPr>
            </w:pPr>
            <w:r w:rsidRPr="00E155D9">
              <w:rPr>
                <w:rFonts w:ascii="Calibri" w:eastAsia="新細明體" w:hAnsi="Calibri" w:cs="Calibri"/>
                <w:lang w:eastAsia="zh-TW"/>
              </w:rPr>
              <w:t>sync/re-sync for main radio is included</w:t>
            </w:r>
          </w:p>
        </w:tc>
      </w:tr>
      <w:tr w:rsidR="00E155D9" w:rsidRPr="00E155D9" w14:paraId="6D3A0D5A"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A6A43C"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UPT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74D25"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The definition is the same as in [TR38.840]</w:t>
            </w:r>
          </w:p>
          <w:p w14:paraId="35573286"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Note: it is for connected mode purpose.</w:t>
            </w:r>
          </w:p>
        </w:tc>
      </w:tr>
    </w:tbl>
    <w:p w14:paraId="671F2B41" w14:textId="77777777" w:rsidR="00E155D9" w:rsidRPr="00E155D9" w:rsidRDefault="00E155D9" w:rsidP="00E155D9">
      <w:pPr>
        <w:overflowPunct/>
        <w:autoSpaceDE/>
        <w:autoSpaceDN/>
        <w:adjustRightInd/>
        <w:spacing w:after="0"/>
        <w:jc w:val="left"/>
        <w:textAlignment w:val="auto"/>
        <w:rPr>
          <w:rFonts w:ascii="Calibri" w:eastAsia="新細明體" w:hAnsi="Calibri" w:cs="Calibri"/>
          <w:color w:val="2F2F2F"/>
          <w:lang w:eastAsia="zh-TW"/>
        </w:rPr>
      </w:pPr>
      <w:r w:rsidRPr="00E155D9">
        <w:rPr>
          <w:rFonts w:ascii="Calibri" w:eastAsia="新細明體" w:hAnsi="Calibri" w:cs="Calibri"/>
          <w:color w:val="2F2F2F"/>
          <w:shd w:val="clear" w:color="auto" w:fill="FFFFFF"/>
          <w:lang w:eastAsia="zh-TW"/>
        </w:rPr>
        <w:t xml:space="preserve">Companies to report baseline scheme, e.g., PO monitoring with </w:t>
      </w:r>
      <w:proofErr w:type="spellStart"/>
      <w:r w:rsidRPr="00E155D9">
        <w:rPr>
          <w:rFonts w:ascii="Calibri" w:eastAsia="新細明體" w:hAnsi="Calibri" w:cs="Calibri"/>
          <w:color w:val="2F2F2F"/>
          <w:shd w:val="clear" w:color="auto" w:fill="FFFFFF"/>
          <w:lang w:eastAsia="zh-TW"/>
        </w:rPr>
        <w:t>i</w:t>
      </w:r>
      <w:proofErr w:type="spellEnd"/>
      <w:r w:rsidRPr="00E155D9">
        <w:rPr>
          <w:rFonts w:ascii="Calibri" w:eastAsia="新細明體" w:hAnsi="Calibri" w:cs="Calibri"/>
          <w:color w:val="2F2F2F"/>
          <w:shd w:val="clear" w:color="auto" w:fill="FFFFFF"/>
          <w:lang w:eastAsia="zh-TW"/>
        </w:rPr>
        <w:t>-DRX, e-DRX, with or without PEI</w:t>
      </w:r>
    </w:p>
    <w:p w14:paraId="31CB5CAB" w14:textId="77777777" w:rsidR="00E155D9" w:rsidRPr="00E155D9" w:rsidRDefault="00E155D9" w:rsidP="00E155D9">
      <w:pPr>
        <w:overflowPunct/>
        <w:autoSpaceDE/>
        <w:autoSpaceDN/>
        <w:adjustRightInd/>
        <w:spacing w:after="0"/>
        <w:jc w:val="left"/>
        <w:textAlignment w:val="auto"/>
        <w:rPr>
          <w:rFonts w:ascii="Calibri" w:eastAsia="新細明體" w:hAnsi="Calibri" w:cs="Calibri"/>
          <w:color w:val="2F2F2F"/>
          <w:lang w:eastAsia="zh-TW"/>
        </w:rPr>
      </w:pPr>
      <w:r w:rsidRPr="00E155D9">
        <w:rPr>
          <w:rFonts w:ascii="Calibri" w:eastAsia="新細明體" w:hAnsi="Calibri" w:cs="Calibri"/>
          <w:color w:val="2F2F2F"/>
          <w:shd w:val="clear" w:color="auto" w:fill="FFFFFF"/>
          <w:lang w:eastAsia="zh-TW"/>
        </w:rPr>
        <w:t>Companies to report the power consumption / power saving gain considering the FAR impact, latency considering MDR impact</w:t>
      </w:r>
    </w:p>
    <w:p w14:paraId="61AECFDB" w14:textId="77777777" w:rsidR="00E155D9" w:rsidRPr="00E155D9" w:rsidRDefault="00E155D9" w:rsidP="00E155D9">
      <w:pPr>
        <w:overflowPunct/>
        <w:autoSpaceDE/>
        <w:autoSpaceDN/>
        <w:adjustRightInd/>
        <w:spacing w:after="0"/>
        <w:jc w:val="left"/>
        <w:textAlignment w:val="auto"/>
        <w:rPr>
          <w:rFonts w:ascii="Calibri" w:eastAsia="新細明體" w:hAnsi="Calibri" w:cs="Calibri"/>
          <w:color w:val="2F2F2F"/>
          <w:lang w:eastAsia="zh-TW"/>
        </w:rPr>
      </w:pPr>
      <w:r w:rsidRPr="00E155D9">
        <w:rPr>
          <w:rFonts w:ascii="Calibri" w:eastAsia="新細明體" w:hAnsi="Calibri" w:cs="Calibri"/>
          <w:color w:val="2F2F2F"/>
          <w:shd w:val="clear" w:color="auto" w:fill="FFFFFF"/>
          <w:lang w:eastAsia="zh-TW"/>
        </w:rPr>
        <w:t>Other performance metrics (e.g., mobility) can be reported by companies (if any)</w:t>
      </w:r>
    </w:p>
    <w:p w14:paraId="0A68E632"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shd w:val="clear" w:color="auto" w:fill="FFFFFF"/>
          <w:lang w:eastAsia="zh-TW"/>
        </w:rPr>
        <w:t> </w:t>
      </w:r>
    </w:p>
    <w:p w14:paraId="7553B346"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highlight w:val="green"/>
          <w:lang w:eastAsia="zh-TW"/>
        </w:rPr>
        <w:t>Agreement</w:t>
      </w:r>
    </w:p>
    <w:p w14:paraId="27117D97"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Update the IDLE/INACTIVE state traffic model option 1 as follows and remove traffic model option 2,</w:t>
      </w:r>
    </w:p>
    <w:p w14:paraId="650BD8C1" w14:textId="77777777" w:rsidR="00E155D9" w:rsidRPr="00E155D9" w:rsidRDefault="00E155D9" w:rsidP="0081641C">
      <w:pPr>
        <w:numPr>
          <w:ilvl w:val="0"/>
          <w:numId w:val="22"/>
        </w:numPr>
        <w:tabs>
          <w:tab w:val="clear" w:pos="720"/>
        </w:tabs>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The traffic arrival is modeled as a Poisson Arrival Process where inter-arrival times are exponentially distributed, the mean arrival time is P = Y</w:t>
      </w:r>
      <w:r w:rsidRPr="00E155D9">
        <w:rPr>
          <w:rFonts w:ascii="Calibri" w:eastAsia="新細明體" w:hAnsi="Calibri" w:cs="Calibri"/>
          <w:vertAlign w:val="subscript"/>
          <w:lang w:eastAsia="zh-TW"/>
        </w:rPr>
        <w:t xml:space="preserve">REF </w:t>
      </w:r>
      <w:r w:rsidRPr="00E155D9">
        <w:rPr>
          <w:rFonts w:ascii="Calibri" w:eastAsia="新細明體" w:hAnsi="Calibri" w:cs="Calibri"/>
          <w:lang w:eastAsia="zh-TW"/>
        </w:rPr>
        <w:t>/ R</w:t>
      </w:r>
      <w:r w:rsidRPr="00E155D9">
        <w:rPr>
          <w:rFonts w:ascii="Calibri" w:eastAsia="新細明體" w:hAnsi="Calibri" w:cs="Calibri"/>
          <w:vertAlign w:val="subscript"/>
          <w:lang w:eastAsia="zh-TW"/>
        </w:rPr>
        <w:t>E, REF</w:t>
      </w:r>
      <w:r w:rsidRPr="00E155D9">
        <w:rPr>
          <w:rFonts w:ascii="Calibri" w:eastAsia="新細明體" w:hAnsi="Calibri" w:cs="Calibri"/>
          <w:lang w:eastAsia="zh-TW"/>
        </w:rPr>
        <w:t>, where</w:t>
      </w:r>
    </w:p>
    <w:p w14:paraId="12874838" w14:textId="77777777" w:rsidR="00E155D9" w:rsidRPr="00E155D9" w:rsidRDefault="00E155D9" w:rsidP="0081641C">
      <w:pPr>
        <w:numPr>
          <w:ilvl w:val="1"/>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R</w:t>
      </w:r>
      <w:r w:rsidRPr="00E155D9">
        <w:rPr>
          <w:rFonts w:ascii="Calibri" w:eastAsia="新細明體" w:hAnsi="Calibri" w:cs="Calibri"/>
          <w:vertAlign w:val="subscript"/>
          <w:lang w:eastAsia="zh-TW"/>
        </w:rPr>
        <w:t>E, REF</w:t>
      </w:r>
      <w:r w:rsidRPr="00E155D9">
        <w:rPr>
          <w:rFonts w:ascii="Calibri" w:eastAsia="新細明體" w:hAnsi="Calibri" w:cs="Calibri"/>
          <w:lang w:eastAsia="zh-TW"/>
        </w:rPr>
        <w:t>= 1%, 0.1%, 0.01% or 0.001% and Y</w:t>
      </w:r>
      <w:r w:rsidRPr="00E155D9">
        <w:rPr>
          <w:rFonts w:ascii="Calibri" w:eastAsia="新細明體" w:hAnsi="Calibri" w:cs="Calibri"/>
          <w:vertAlign w:val="subscript"/>
          <w:lang w:eastAsia="zh-TW"/>
        </w:rPr>
        <w:t>REF</w:t>
      </w:r>
      <w:r w:rsidRPr="00E155D9">
        <w:rPr>
          <w:rFonts w:ascii="Calibri" w:eastAsia="新細明體" w:hAnsi="Calibri" w:cs="Calibri"/>
          <w:lang w:eastAsia="zh-TW"/>
        </w:rPr>
        <w:t xml:space="preserve"> = 1.28s</w:t>
      </w:r>
    </w:p>
    <w:p w14:paraId="6AEA5998" w14:textId="77777777" w:rsidR="00E155D9" w:rsidRPr="00E155D9" w:rsidRDefault="00E155D9" w:rsidP="0081641C">
      <w:pPr>
        <w:numPr>
          <w:ilvl w:val="1"/>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color w:val="FF0000"/>
          <w:lang w:eastAsia="zh-TW"/>
        </w:rPr>
        <w:t>Per group paging probability R</w:t>
      </w:r>
      <w:r w:rsidRPr="00E155D9">
        <w:rPr>
          <w:rFonts w:ascii="Calibri" w:eastAsia="新細明體" w:hAnsi="Calibri" w:cs="Calibri"/>
          <w:color w:val="FF0000"/>
          <w:vertAlign w:val="subscript"/>
          <w:lang w:eastAsia="zh-TW"/>
        </w:rPr>
        <w:t>G</w:t>
      </w:r>
      <w:r w:rsidRPr="00E155D9">
        <w:rPr>
          <w:rFonts w:ascii="Calibri" w:eastAsia="新細明體" w:hAnsi="Calibri" w:cs="Calibri"/>
          <w:color w:val="FF0000"/>
          <w:lang w:eastAsia="zh-TW"/>
        </w:rPr>
        <w:t xml:space="preserve"> = 1 – (1 – </w:t>
      </w:r>
      <w:proofErr w:type="gramStart"/>
      <w:r w:rsidRPr="00E155D9">
        <w:rPr>
          <w:rFonts w:ascii="Calibri" w:eastAsia="新細明體" w:hAnsi="Calibri" w:cs="Calibri"/>
          <w:color w:val="FF0000"/>
          <w:lang w:eastAsia="zh-TW"/>
        </w:rPr>
        <w:t>R</w:t>
      </w:r>
      <w:r w:rsidRPr="00E155D9">
        <w:rPr>
          <w:rFonts w:ascii="Calibri" w:eastAsia="新細明體" w:hAnsi="Calibri" w:cs="Calibri"/>
          <w:color w:val="FF0000"/>
          <w:vertAlign w:val="subscript"/>
          <w:lang w:eastAsia="zh-TW"/>
        </w:rPr>
        <w:t>E</w:t>
      </w:r>
      <w:r w:rsidRPr="00E155D9">
        <w:rPr>
          <w:rFonts w:ascii="Calibri" w:eastAsia="新細明體" w:hAnsi="Calibri" w:cs="Calibri"/>
          <w:color w:val="FF0000"/>
          <w:lang w:eastAsia="zh-TW"/>
        </w:rPr>
        <w:t>)</w:t>
      </w:r>
      <w:r w:rsidRPr="00E155D9">
        <w:rPr>
          <w:rFonts w:ascii="Calibri" w:eastAsia="新細明體" w:hAnsi="Calibri" w:cs="Calibri"/>
          <w:color w:val="FF0000"/>
          <w:vertAlign w:val="superscript"/>
          <w:lang w:eastAsia="zh-TW"/>
        </w:rPr>
        <w:t>N</w:t>
      </w:r>
      <w:proofErr w:type="gramEnd"/>
      <w:r w:rsidRPr="00E155D9">
        <w:rPr>
          <w:rFonts w:ascii="Calibri" w:eastAsia="新細明體" w:hAnsi="Calibri" w:cs="Calibri"/>
          <w:color w:val="FF0000"/>
          <w:lang w:eastAsia="zh-TW"/>
        </w:rPr>
        <w:t>, where N is the number of UEs in the group</w:t>
      </w:r>
    </w:p>
    <w:p w14:paraId="3B7C0079" w14:textId="77777777" w:rsidR="00E155D9" w:rsidRPr="00E155D9" w:rsidRDefault="00E155D9" w:rsidP="0081641C">
      <w:pPr>
        <w:numPr>
          <w:ilvl w:val="2"/>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color w:val="FF0000"/>
          <w:lang w:eastAsia="zh-TW"/>
        </w:rPr>
        <w:t>FFS: Value of N</w:t>
      </w:r>
    </w:p>
    <w:p w14:paraId="1F2AFD4C" w14:textId="77777777" w:rsidR="00E155D9" w:rsidRPr="00E155D9" w:rsidRDefault="00E155D9" w:rsidP="0081641C">
      <w:pPr>
        <w:numPr>
          <w:ilvl w:val="0"/>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For LP-WUS</w:t>
      </w:r>
    </w:p>
    <w:p w14:paraId="4F441032" w14:textId="77777777" w:rsidR="00E155D9" w:rsidRPr="00E155D9" w:rsidRDefault="00E155D9" w:rsidP="0081641C">
      <w:pPr>
        <w:numPr>
          <w:ilvl w:val="1"/>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color w:val="FF0000"/>
          <w:lang w:eastAsia="zh-TW"/>
        </w:rPr>
        <w:t>Both per group and UE paging can be assumed.</w:t>
      </w:r>
    </w:p>
    <w:p w14:paraId="012E21DD" w14:textId="77777777" w:rsidR="00E155D9" w:rsidRPr="00E155D9" w:rsidRDefault="00E155D9" w:rsidP="0081641C">
      <w:pPr>
        <w:pStyle w:val="ListParagraph"/>
        <w:numPr>
          <w:ilvl w:val="0"/>
          <w:numId w:val="22"/>
        </w:numPr>
        <w:spacing w:after="0"/>
        <w:jc w:val="left"/>
        <w:rPr>
          <w:rFonts w:ascii="Calibri" w:eastAsia="新細明體" w:hAnsi="Calibri" w:cs="Calibri"/>
          <w:color w:val="FF0000"/>
          <w:lang w:eastAsia="zh-TW"/>
        </w:rPr>
      </w:pPr>
      <w:r w:rsidRPr="00E155D9">
        <w:rPr>
          <w:rFonts w:ascii="Calibri" w:eastAsia="新細明體" w:hAnsi="Calibri" w:cs="Calibri"/>
          <w:color w:val="FF0000"/>
          <w:lang w:eastAsia="zh-TW"/>
        </w:rPr>
        <w:t>Note</w:t>
      </w:r>
      <w:r w:rsidRPr="00E155D9">
        <w:rPr>
          <w:rFonts w:ascii="新細明體" w:eastAsia="新細明體" w:hAnsi="新細明體" w:cs="Calibri" w:hint="eastAsia"/>
          <w:color w:val="FF0000"/>
        </w:rPr>
        <w:t>：</w:t>
      </w:r>
    </w:p>
    <w:p w14:paraId="61D5CAA3" w14:textId="77777777" w:rsidR="00E155D9" w:rsidRPr="00E155D9" w:rsidRDefault="00E155D9" w:rsidP="0081641C">
      <w:pPr>
        <w:numPr>
          <w:ilvl w:val="0"/>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 xml:space="preserve">For </w:t>
      </w:r>
      <w:proofErr w:type="spellStart"/>
      <w:r w:rsidRPr="00E155D9">
        <w:rPr>
          <w:rFonts w:ascii="Calibri" w:eastAsia="新細明體" w:hAnsi="Calibri" w:cs="Calibri"/>
          <w:lang w:eastAsia="zh-TW"/>
        </w:rPr>
        <w:t>i</w:t>
      </w:r>
      <w:proofErr w:type="spellEnd"/>
      <w:r w:rsidRPr="00E155D9">
        <w:rPr>
          <w:rFonts w:ascii="Calibri" w:eastAsia="新細明體" w:hAnsi="Calibri" w:cs="Calibri"/>
          <w:lang w:eastAsia="zh-TW"/>
        </w:rPr>
        <w:t xml:space="preserve">-DRX with </w:t>
      </w:r>
      <w:proofErr w:type="spellStart"/>
      <w:r w:rsidRPr="00E155D9">
        <w:rPr>
          <w:rFonts w:ascii="Calibri" w:eastAsia="新細明體" w:hAnsi="Calibri" w:cs="Calibri"/>
          <w:strike/>
          <w:color w:val="FF0000"/>
          <w:lang w:eastAsia="zh-TW"/>
        </w:rPr>
        <w:t>i-DRX</w:t>
      </w:r>
      <w:r w:rsidRPr="00E155D9">
        <w:rPr>
          <w:rFonts w:ascii="Calibri" w:eastAsia="新細明體" w:hAnsi="Calibri" w:cs="Calibri"/>
          <w:color w:val="FF0000"/>
          <w:lang w:eastAsia="zh-TW"/>
        </w:rPr>
        <w:t>cycle</w:t>
      </w:r>
      <w:proofErr w:type="spellEnd"/>
      <w:r w:rsidRPr="00E155D9">
        <w:rPr>
          <w:rFonts w:ascii="Calibri" w:eastAsia="新細明體" w:hAnsi="Calibri" w:cs="Calibri"/>
          <w:color w:val="FF0000"/>
          <w:lang w:eastAsia="zh-TW"/>
        </w:rPr>
        <w:t xml:space="preserve"> </w:t>
      </w:r>
      <w:proofErr w:type="spellStart"/>
      <w:r w:rsidRPr="00E155D9">
        <w:rPr>
          <w:rFonts w:ascii="Calibri" w:eastAsia="新細明體" w:hAnsi="Calibri" w:cs="Calibri"/>
          <w:color w:val="FF0000"/>
          <w:lang w:eastAsia="zh-TW"/>
        </w:rPr>
        <w:t>duration</w:t>
      </w:r>
      <w:r w:rsidRPr="00E155D9">
        <w:rPr>
          <w:rFonts w:ascii="Calibri" w:eastAsia="新細明體" w:hAnsi="Calibri" w:cs="Calibri"/>
          <w:lang w:eastAsia="zh-TW"/>
        </w:rPr>
        <w:t>Y</w:t>
      </w:r>
      <w:proofErr w:type="spellEnd"/>
      <w:r w:rsidRPr="00E155D9">
        <w:rPr>
          <w:rFonts w:ascii="Calibri" w:eastAsia="新細明體" w:hAnsi="Calibri" w:cs="Calibri"/>
          <w:lang w:eastAsia="zh-TW"/>
        </w:rPr>
        <w:t xml:space="preserve"> </w:t>
      </w:r>
      <w:r w:rsidRPr="00E155D9">
        <w:rPr>
          <w:rFonts w:ascii="Calibri" w:eastAsia="新細明體" w:hAnsi="Calibri" w:cs="Calibri"/>
          <w:color w:val="FF0000"/>
          <w:lang w:eastAsia="zh-TW"/>
        </w:rPr>
        <w:t>second</w:t>
      </w:r>
      <w:r w:rsidRPr="00E155D9">
        <w:rPr>
          <w:rFonts w:ascii="Calibri" w:eastAsia="新細明體" w:hAnsi="Calibri" w:cs="Calibri"/>
          <w:lang w:eastAsia="zh-TW"/>
        </w:rPr>
        <w:t xml:space="preserve">, </w:t>
      </w:r>
    </w:p>
    <w:p w14:paraId="61CBC7A0" w14:textId="77777777" w:rsidR="00E155D9" w:rsidRPr="00E155D9" w:rsidRDefault="00E155D9" w:rsidP="0081641C">
      <w:pPr>
        <w:numPr>
          <w:ilvl w:val="1"/>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Per UE paging probability R</w:t>
      </w:r>
      <w:r w:rsidRPr="00E155D9">
        <w:rPr>
          <w:rFonts w:ascii="Calibri" w:eastAsia="新細明體" w:hAnsi="Calibri" w:cs="Calibri"/>
          <w:vertAlign w:val="subscript"/>
          <w:lang w:eastAsia="zh-TW"/>
        </w:rPr>
        <w:t>E</w:t>
      </w:r>
      <w:r w:rsidRPr="00E155D9">
        <w:rPr>
          <w:rFonts w:ascii="Calibri" w:eastAsia="新細明體" w:hAnsi="Calibri" w:cs="Calibri"/>
          <w:lang w:eastAsia="zh-TW"/>
        </w:rPr>
        <w:t xml:space="preserve"> = 1 – (1 – R</w:t>
      </w:r>
      <w:r w:rsidRPr="00E155D9">
        <w:rPr>
          <w:rFonts w:ascii="Calibri" w:eastAsia="新細明體" w:hAnsi="Calibri" w:cs="Calibri"/>
          <w:vertAlign w:val="subscript"/>
          <w:lang w:eastAsia="zh-TW"/>
        </w:rPr>
        <w:t xml:space="preserve">E, </w:t>
      </w:r>
      <w:proofErr w:type="gramStart"/>
      <w:r w:rsidRPr="00E155D9">
        <w:rPr>
          <w:rFonts w:ascii="Calibri" w:eastAsia="新細明體" w:hAnsi="Calibri" w:cs="Calibri"/>
          <w:vertAlign w:val="subscript"/>
          <w:lang w:eastAsia="zh-TW"/>
        </w:rPr>
        <w:t xml:space="preserve">REF </w:t>
      </w:r>
      <w:r w:rsidRPr="00E155D9">
        <w:rPr>
          <w:rFonts w:ascii="Calibri" w:eastAsia="新細明體" w:hAnsi="Calibri" w:cs="Calibri"/>
          <w:lang w:eastAsia="zh-TW"/>
        </w:rPr>
        <w:t>)</w:t>
      </w:r>
      <w:r w:rsidRPr="00E155D9">
        <w:rPr>
          <w:rFonts w:ascii="Calibri" w:eastAsia="新細明體" w:hAnsi="Calibri" w:cs="Calibri"/>
          <w:vertAlign w:val="superscript"/>
          <w:lang w:eastAsia="zh-TW"/>
        </w:rPr>
        <w:t>Y</w:t>
      </w:r>
      <w:proofErr w:type="gramEnd"/>
      <w:r w:rsidRPr="00E155D9">
        <w:rPr>
          <w:rFonts w:ascii="Calibri" w:eastAsia="新細明體" w:hAnsi="Calibri" w:cs="Calibri"/>
          <w:vertAlign w:val="superscript"/>
          <w:lang w:eastAsia="zh-TW"/>
        </w:rPr>
        <w:t>/Y</w:t>
      </w:r>
      <w:r w:rsidRPr="00E155D9">
        <w:rPr>
          <w:rFonts w:ascii="Calibri" w:eastAsia="新細明體" w:hAnsi="Calibri" w:cs="Calibri"/>
          <w:vertAlign w:val="subscript"/>
          <w:lang w:eastAsia="zh-TW"/>
        </w:rPr>
        <w:t>REF</w:t>
      </w:r>
    </w:p>
    <w:p w14:paraId="61B62675" w14:textId="77777777" w:rsidR="00E155D9" w:rsidRPr="00E155D9" w:rsidRDefault="00E155D9" w:rsidP="0081641C">
      <w:pPr>
        <w:numPr>
          <w:ilvl w:val="0"/>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 xml:space="preserve">For e-DRX with K </w:t>
      </w:r>
      <w:proofErr w:type="spellStart"/>
      <w:r w:rsidRPr="00E155D9">
        <w:rPr>
          <w:rFonts w:ascii="Calibri" w:eastAsia="新細明體" w:hAnsi="Calibri" w:cs="Calibri"/>
          <w:color w:val="FF0000"/>
          <w:lang w:eastAsia="zh-TW"/>
        </w:rPr>
        <w:t>i-DRX</w:t>
      </w:r>
      <w:r w:rsidRPr="00E155D9">
        <w:rPr>
          <w:rFonts w:ascii="Calibri" w:eastAsia="新細明體" w:hAnsi="Calibri" w:cs="Calibri"/>
          <w:lang w:eastAsia="zh-TW"/>
        </w:rPr>
        <w:t>cycle</w:t>
      </w:r>
      <w:r w:rsidRPr="00E155D9">
        <w:rPr>
          <w:rFonts w:ascii="Calibri" w:eastAsia="新細明體" w:hAnsi="Calibri" w:cs="Calibri"/>
          <w:color w:val="FF0000"/>
          <w:lang w:eastAsia="zh-TW"/>
        </w:rPr>
        <w:t>sduration</w:t>
      </w:r>
      <w:proofErr w:type="spellEnd"/>
      <w:r w:rsidRPr="00E155D9">
        <w:rPr>
          <w:rFonts w:ascii="Calibri" w:eastAsia="新細明體" w:hAnsi="Calibri" w:cs="Calibri"/>
          <w:lang w:eastAsia="zh-TW"/>
        </w:rPr>
        <w:t xml:space="preserve">, </w:t>
      </w:r>
      <w:r w:rsidRPr="00E155D9">
        <w:rPr>
          <w:rFonts w:ascii="Calibri" w:eastAsia="新細明體" w:hAnsi="Calibri" w:cs="Calibri"/>
          <w:strike/>
          <w:color w:val="FF0000"/>
          <w:lang w:eastAsia="zh-TW"/>
        </w:rPr>
        <w:t xml:space="preserve">L </w:t>
      </w:r>
      <w:r w:rsidRPr="00E155D9">
        <w:rPr>
          <w:rFonts w:ascii="Calibri" w:eastAsia="新細明體" w:hAnsi="Calibri" w:cs="Calibri"/>
          <w:lang w:eastAsia="zh-TW"/>
        </w:rPr>
        <w:t xml:space="preserve">PTW </w:t>
      </w:r>
      <w:r w:rsidRPr="00E155D9">
        <w:rPr>
          <w:rFonts w:ascii="Calibri" w:eastAsia="新細明體" w:hAnsi="Calibri" w:cs="Calibri"/>
          <w:color w:val="FF0000"/>
          <w:lang w:eastAsia="zh-TW"/>
        </w:rPr>
        <w:t xml:space="preserve">duration of L </w:t>
      </w:r>
      <w:proofErr w:type="spellStart"/>
      <w:r w:rsidRPr="00E155D9">
        <w:rPr>
          <w:rFonts w:ascii="Calibri" w:eastAsia="新細明體" w:hAnsi="Calibri" w:cs="Calibri"/>
          <w:color w:val="FF0000"/>
          <w:lang w:eastAsia="zh-TW"/>
        </w:rPr>
        <w:t>i</w:t>
      </w:r>
      <w:proofErr w:type="spellEnd"/>
      <w:r w:rsidRPr="00E155D9">
        <w:rPr>
          <w:rFonts w:ascii="Calibri" w:eastAsia="新細明體" w:hAnsi="Calibri" w:cs="Calibri"/>
          <w:color w:val="FF0000"/>
          <w:lang w:eastAsia="zh-TW"/>
        </w:rPr>
        <w:t>-DRX cycles</w:t>
      </w:r>
      <w:r w:rsidRPr="00E155D9">
        <w:rPr>
          <w:rFonts w:ascii="Calibri" w:eastAsia="新細明體" w:hAnsi="Calibri" w:cs="Calibri"/>
          <w:lang w:eastAsia="zh-TW"/>
        </w:rPr>
        <w:t xml:space="preserve">, </w:t>
      </w:r>
      <w:r w:rsidRPr="00E155D9">
        <w:rPr>
          <w:rFonts w:ascii="Calibri" w:eastAsia="新細明體" w:hAnsi="Calibri" w:cs="Calibri"/>
          <w:color w:val="FF0000"/>
          <w:lang w:eastAsia="zh-TW"/>
        </w:rPr>
        <w:t xml:space="preserve">and an </w:t>
      </w:r>
      <w:proofErr w:type="spellStart"/>
      <w:r w:rsidRPr="00E155D9">
        <w:rPr>
          <w:rFonts w:ascii="Calibri" w:eastAsia="新細明體" w:hAnsi="Calibri" w:cs="Calibri"/>
          <w:color w:val="FF0000"/>
          <w:lang w:eastAsia="zh-TW"/>
        </w:rPr>
        <w:t>i</w:t>
      </w:r>
      <w:proofErr w:type="spellEnd"/>
      <w:r w:rsidRPr="00E155D9">
        <w:rPr>
          <w:rFonts w:ascii="Calibri" w:eastAsia="新細明體" w:hAnsi="Calibri" w:cs="Calibri"/>
          <w:color w:val="FF0000"/>
          <w:lang w:eastAsia="zh-TW"/>
        </w:rPr>
        <w:t>-DRX cycle duration Y second</w:t>
      </w:r>
    </w:p>
    <w:p w14:paraId="23EE2E79" w14:textId="77777777" w:rsidR="00E155D9" w:rsidRPr="00E155D9" w:rsidRDefault="00E155D9" w:rsidP="0081641C">
      <w:pPr>
        <w:numPr>
          <w:ilvl w:val="1"/>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Per UE paging probability is</w:t>
      </w:r>
    </w:p>
    <w:p w14:paraId="037994E1" w14:textId="77777777" w:rsidR="00E155D9" w:rsidRPr="00E155D9" w:rsidRDefault="00E155D9" w:rsidP="0081641C">
      <w:pPr>
        <w:numPr>
          <w:ilvl w:val="2"/>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R</w:t>
      </w:r>
      <w:r w:rsidRPr="00E155D9">
        <w:rPr>
          <w:rFonts w:ascii="Calibri" w:eastAsia="新細明體" w:hAnsi="Calibri" w:cs="Calibri"/>
          <w:vertAlign w:val="subscript"/>
          <w:lang w:eastAsia="zh-TW"/>
        </w:rPr>
        <w:t>E</w:t>
      </w:r>
      <w:r w:rsidRPr="00E155D9">
        <w:rPr>
          <w:rFonts w:ascii="Calibri" w:eastAsia="新細明體" w:hAnsi="Calibri" w:cs="Calibri"/>
          <w:lang w:eastAsia="zh-TW"/>
        </w:rPr>
        <w:t xml:space="preserve"> = 1 – (1 – R</w:t>
      </w:r>
      <w:r w:rsidRPr="00E155D9">
        <w:rPr>
          <w:rFonts w:ascii="Calibri" w:eastAsia="新細明體" w:hAnsi="Calibri" w:cs="Calibri"/>
          <w:vertAlign w:val="subscript"/>
          <w:lang w:eastAsia="zh-TW"/>
        </w:rPr>
        <w:t xml:space="preserve">E, </w:t>
      </w:r>
      <w:proofErr w:type="gramStart"/>
      <w:r w:rsidRPr="00E155D9">
        <w:rPr>
          <w:rFonts w:ascii="Calibri" w:eastAsia="新細明體" w:hAnsi="Calibri" w:cs="Calibri"/>
          <w:vertAlign w:val="subscript"/>
          <w:lang w:eastAsia="zh-TW"/>
        </w:rPr>
        <w:t xml:space="preserve">REF </w:t>
      </w:r>
      <w:r w:rsidRPr="00E155D9">
        <w:rPr>
          <w:rFonts w:ascii="Calibri" w:eastAsia="新細明體" w:hAnsi="Calibri" w:cs="Calibri"/>
          <w:lang w:eastAsia="zh-TW"/>
        </w:rPr>
        <w:t>)</w:t>
      </w:r>
      <w:proofErr w:type="gramEnd"/>
      <w:r w:rsidRPr="00E155D9">
        <w:rPr>
          <w:rFonts w:ascii="Calibri" w:eastAsia="新細明體" w:hAnsi="Calibri" w:cs="Calibri"/>
          <w:vertAlign w:val="superscript"/>
          <w:lang w:eastAsia="zh-TW"/>
        </w:rPr>
        <w:t>(K-L)</w:t>
      </w:r>
      <w:r w:rsidRPr="00E155D9">
        <w:rPr>
          <w:rFonts w:ascii="Calibri" w:eastAsia="新細明體" w:hAnsi="Calibri" w:cs="Calibri"/>
          <w:color w:val="FF0000"/>
          <w:vertAlign w:val="superscript"/>
          <w:lang w:eastAsia="zh-TW"/>
        </w:rPr>
        <w:t>Y</w:t>
      </w:r>
      <w:r w:rsidRPr="00E155D9">
        <w:rPr>
          <w:rFonts w:ascii="Calibri" w:eastAsia="新細明體" w:hAnsi="Calibri" w:cs="Calibri"/>
          <w:vertAlign w:val="superscript"/>
          <w:lang w:eastAsia="zh-TW"/>
        </w:rPr>
        <w:t>/Y</w:t>
      </w:r>
      <w:r w:rsidRPr="00E155D9">
        <w:rPr>
          <w:rFonts w:ascii="Calibri" w:eastAsia="新細明體" w:hAnsi="Calibri" w:cs="Calibri"/>
          <w:vertAlign w:val="subscript"/>
          <w:lang w:eastAsia="zh-TW"/>
        </w:rPr>
        <w:t>REF</w:t>
      </w:r>
      <w:r w:rsidRPr="00E155D9">
        <w:rPr>
          <w:rFonts w:ascii="Calibri" w:eastAsia="新細明體" w:hAnsi="Calibri" w:cs="Calibri"/>
          <w:lang w:eastAsia="zh-TW"/>
        </w:rPr>
        <w:t xml:space="preserve"> for the first </w:t>
      </w:r>
      <w:proofErr w:type="spellStart"/>
      <w:r w:rsidRPr="00E155D9">
        <w:rPr>
          <w:rFonts w:ascii="Calibri" w:eastAsia="新細明體" w:hAnsi="Calibri" w:cs="Calibri"/>
          <w:lang w:eastAsia="zh-TW"/>
        </w:rPr>
        <w:t>i</w:t>
      </w:r>
      <w:proofErr w:type="spellEnd"/>
      <w:r w:rsidRPr="00E155D9">
        <w:rPr>
          <w:rFonts w:ascii="Calibri" w:eastAsia="新細明體" w:hAnsi="Calibri" w:cs="Calibri"/>
          <w:lang w:eastAsia="zh-TW"/>
        </w:rPr>
        <w:t>-DRX cycle within the PTW</w:t>
      </w:r>
    </w:p>
    <w:p w14:paraId="6A5122B3" w14:textId="77777777" w:rsidR="00E155D9" w:rsidRPr="00E155D9" w:rsidRDefault="00E155D9" w:rsidP="0081641C">
      <w:pPr>
        <w:numPr>
          <w:ilvl w:val="2"/>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R</w:t>
      </w:r>
      <w:r w:rsidRPr="00E155D9">
        <w:rPr>
          <w:rFonts w:ascii="Calibri" w:eastAsia="新細明體" w:hAnsi="Calibri" w:cs="Calibri"/>
          <w:vertAlign w:val="subscript"/>
          <w:lang w:eastAsia="zh-TW"/>
        </w:rPr>
        <w:t>E</w:t>
      </w:r>
      <w:r w:rsidRPr="00E155D9">
        <w:rPr>
          <w:rFonts w:ascii="Calibri" w:eastAsia="新細明體" w:hAnsi="Calibri" w:cs="Calibri"/>
          <w:lang w:eastAsia="zh-TW"/>
        </w:rPr>
        <w:t xml:space="preserve"> = 1 – (1 – R</w:t>
      </w:r>
      <w:r w:rsidRPr="00E155D9">
        <w:rPr>
          <w:rFonts w:ascii="Calibri" w:eastAsia="新細明體" w:hAnsi="Calibri" w:cs="Calibri"/>
          <w:vertAlign w:val="subscript"/>
          <w:lang w:eastAsia="zh-TW"/>
        </w:rPr>
        <w:t xml:space="preserve">E, </w:t>
      </w:r>
      <w:proofErr w:type="gramStart"/>
      <w:r w:rsidRPr="00E155D9">
        <w:rPr>
          <w:rFonts w:ascii="Calibri" w:eastAsia="新細明體" w:hAnsi="Calibri" w:cs="Calibri"/>
          <w:vertAlign w:val="subscript"/>
          <w:lang w:eastAsia="zh-TW"/>
        </w:rPr>
        <w:t xml:space="preserve">REF </w:t>
      </w:r>
      <w:r w:rsidRPr="00E155D9">
        <w:rPr>
          <w:rFonts w:ascii="Calibri" w:eastAsia="新細明體" w:hAnsi="Calibri" w:cs="Calibri"/>
          <w:lang w:eastAsia="zh-TW"/>
        </w:rPr>
        <w:t>)</w:t>
      </w:r>
      <w:r w:rsidRPr="00E155D9">
        <w:rPr>
          <w:rFonts w:ascii="Calibri" w:eastAsia="新細明體" w:hAnsi="Calibri" w:cs="Calibri"/>
          <w:strike/>
          <w:color w:val="FF0000"/>
          <w:vertAlign w:val="superscript"/>
          <w:lang w:eastAsia="zh-TW"/>
        </w:rPr>
        <w:t>L</w:t>
      </w:r>
      <w:r w:rsidRPr="00E155D9">
        <w:rPr>
          <w:rFonts w:ascii="Calibri" w:eastAsia="新細明體" w:hAnsi="Calibri" w:cs="Calibri"/>
          <w:vertAlign w:val="superscript"/>
          <w:lang w:eastAsia="zh-TW"/>
        </w:rPr>
        <w:t>Y</w:t>
      </w:r>
      <w:proofErr w:type="gramEnd"/>
      <w:r w:rsidRPr="00E155D9">
        <w:rPr>
          <w:rFonts w:ascii="Calibri" w:eastAsia="新細明體" w:hAnsi="Calibri" w:cs="Calibri"/>
          <w:vertAlign w:val="superscript"/>
          <w:lang w:eastAsia="zh-TW"/>
        </w:rPr>
        <w:t>/Y</w:t>
      </w:r>
      <w:r w:rsidRPr="00E155D9">
        <w:rPr>
          <w:rFonts w:ascii="Calibri" w:eastAsia="新細明體" w:hAnsi="Calibri" w:cs="Calibri"/>
          <w:vertAlign w:val="subscript"/>
          <w:lang w:eastAsia="zh-TW"/>
        </w:rPr>
        <w:t>REF</w:t>
      </w:r>
      <w:r w:rsidRPr="00E155D9">
        <w:rPr>
          <w:rFonts w:ascii="Calibri" w:eastAsia="新細明體" w:hAnsi="Calibri" w:cs="Calibri"/>
          <w:lang w:eastAsia="zh-TW"/>
        </w:rPr>
        <w:t xml:space="preserve"> for </w:t>
      </w:r>
      <w:r w:rsidRPr="00E155D9">
        <w:rPr>
          <w:rFonts w:ascii="Calibri" w:eastAsia="新細明體" w:hAnsi="Calibri" w:cs="Calibri"/>
          <w:color w:val="FF0000"/>
          <w:lang w:eastAsia="zh-TW"/>
        </w:rPr>
        <w:t xml:space="preserve">each of </w:t>
      </w:r>
      <w:r w:rsidRPr="00E155D9">
        <w:rPr>
          <w:rFonts w:ascii="Calibri" w:eastAsia="新細明體" w:hAnsi="Calibri" w:cs="Calibri"/>
          <w:lang w:eastAsia="zh-TW"/>
        </w:rPr>
        <w:t xml:space="preserve">the remaining L-1 </w:t>
      </w:r>
      <w:proofErr w:type="spellStart"/>
      <w:r w:rsidRPr="00E155D9">
        <w:rPr>
          <w:rFonts w:ascii="Calibri" w:eastAsia="新細明體" w:hAnsi="Calibri" w:cs="Calibri"/>
          <w:lang w:eastAsia="zh-TW"/>
        </w:rPr>
        <w:t>i</w:t>
      </w:r>
      <w:proofErr w:type="spellEnd"/>
      <w:r w:rsidRPr="00E155D9">
        <w:rPr>
          <w:rFonts w:ascii="Calibri" w:eastAsia="新細明體" w:hAnsi="Calibri" w:cs="Calibri"/>
          <w:lang w:eastAsia="zh-TW"/>
        </w:rPr>
        <w:t>-DRX cycles within the PTW</w:t>
      </w:r>
    </w:p>
    <w:p w14:paraId="45AD1840" w14:textId="77777777" w:rsidR="00E155D9" w:rsidRPr="00E155D9" w:rsidRDefault="00E155D9" w:rsidP="0081641C">
      <w:pPr>
        <w:numPr>
          <w:ilvl w:val="1"/>
          <w:numId w:val="22"/>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color w:val="FF0000"/>
          <w:lang w:eastAsia="zh-TW"/>
        </w:rPr>
        <w:t>L=4 (as agreed in RAN1#110bis)</w:t>
      </w:r>
    </w:p>
    <w:p w14:paraId="1C882652" w14:textId="6762C938" w:rsidR="00E155D9" w:rsidRPr="00E155D9" w:rsidRDefault="00E155D9" w:rsidP="00E155D9">
      <w:pPr>
        <w:overflowPunct/>
        <w:autoSpaceDE/>
        <w:autoSpaceDN/>
        <w:adjustRightInd/>
        <w:spacing w:after="0"/>
        <w:ind w:firstLine="45"/>
        <w:jc w:val="left"/>
        <w:textAlignment w:val="auto"/>
        <w:rPr>
          <w:rFonts w:ascii="Calibri" w:eastAsia="新細明體" w:hAnsi="Calibri" w:cs="Calibri"/>
          <w:lang w:val="en-GB" w:eastAsia="zh-TW"/>
        </w:rPr>
      </w:pPr>
    </w:p>
    <w:p w14:paraId="2E32CDD0"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highlight w:val="green"/>
          <w:lang w:eastAsia="zh-TW"/>
        </w:rPr>
        <w:t>Agreement</w:t>
      </w:r>
    </w:p>
    <w:p w14:paraId="6E0E7CFA"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For MR, at least for FR1 evaluation,</w:t>
      </w:r>
    </w:p>
    <w:p w14:paraId="3CDD698C" w14:textId="77777777" w:rsidR="00E155D9" w:rsidRPr="00E155D9" w:rsidRDefault="00E155D9" w:rsidP="0081641C">
      <w:pPr>
        <w:numPr>
          <w:ilvl w:val="0"/>
          <w:numId w:val="23"/>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Number of SSBs for sync/re-sync for MR is up to 10</w:t>
      </w:r>
    </w:p>
    <w:p w14:paraId="1526FAE6" w14:textId="77777777" w:rsidR="00E155D9" w:rsidRPr="00E155D9" w:rsidRDefault="00E155D9" w:rsidP="0081641C">
      <w:pPr>
        <w:numPr>
          <w:ilvl w:val="1"/>
          <w:numId w:val="23"/>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Companies to report timeline and energy consumption</w:t>
      </w:r>
    </w:p>
    <w:p w14:paraId="137417A2" w14:textId="77777777" w:rsidR="00E155D9" w:rsidRPr="00E155D9" w:rsidRDefault="00E155D9" w:rsidP="0081641C">
      <w:pPr>
        <w:numPr>
          <w:ilvl w:val="0"/>
          <w:numId w:val="23"/>
        </w:numPr>
        <w:overflowPunct/>
        <w:autoSpaceDE/>
        <w:autoSpaceDN/>
        <w:adjustRightInd/>
        <w:spacing w:after="0"/>
        <w:jc w:val="left"/>
        <w:textAlignment w:val="center"/>
        <w:rPr>
          <w:rFonts w:ascii="Calibri" w:eastAsia="新細明體" w:hAnsi="Calibri" w:cs="Calibri"/>
          <w:sz w:val="22"/>
          <w:szCs w:val="22"/>
          <w:lang w:eastAsia="zh-TW"/>
        </w:rPr>
      </w:pPr>
      <w:r w:rsidRPr="00E155D9">
        <w:rPr>
          <w:rFonts w:ascii="Calibri" w:eastAsia="新細明體" w:hAnsi="Calibri" w:cs="Calibri"/>
          <w:lang w:eastAsia="zh-TW"/>
        </w:rPr>
        <w:t>Companies to provide feasibility analysis for transition time and transition energy with aim to converge to one or two set of values in RAN1#112</w:t>
      </w:r>
    </w:p>
    <w:p w14:paraId="67BB5FAA"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val="en-GB" w:eastAsia="zh-TW"/>
        </w:rPr>
      </w:pPr>
      <w:r w:rsidRPr="00E155D9">
        <w:rPr>
          <w:rFonts w:ascii="Calibri" w:eastAsia="新細明體" w:hAnsi="Calibri" w:cs="Calibri"/>
          <w:lang w:val="en-GB" w:eastAsia="zh-TW"/>
        </w:rPr>
        <w:t> </w:t>
      </w:r>
    </w:p>
    <w:p w14:paraId="1A51F758"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b/>
          <w:bCs/>
          <w:highlight w:val="green"/>
          <w:lang w:eastAsia="zh-TW"/>
        </w:rPr>
        <w:t>Agreement</w:t>
      </w:r>
    </w:p>
    <w:p w14:paraId="558AA4BD"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The following power model for LP-WUR is used for evaluation for FR1,</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5"/>
        <w:gridCol w:w="3871"/>
        <w:gridCol w:w="1568"/>
        <w:gridCol w:w="3106"/>
      </w:tblGrid>
      <w:tr w:rsidR="00E155D9" w:rsidRPr="00E155D9" w14:paraId="4159184C"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EC239"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sz w:val="24"/>
                <w:szCs w:val="24"/>
                <w:lang w:eastAsia="zh-TW"/>
              </w:rPr>
            </w:pPr>
            <w:r w:rsidRPr="00E155D9">
              <w:rPr>
                <w:rFonts w:ascii="Calibri" w:eastAsia="新細明體" w:hAnsi="Calibri" w:cs="Calibri"/>
                <w:b/>
                <w:bCs/>
                <w:sz w:val="18"/>
                <w:szCs w:val="18"/>
                <w:lang w:val="en-GB" w:eastAsia="zh-TW"/>
              </w:rPr>
              <w:t> </w:t>
            </w:r>
            <w:r w:rsidRPr="00E155D9">
              <w:rPr>
                <w:rFonts w:ascii="Calibri" w:eastAsia="新細明體" w:hAnsi="Calibri" w:cs="Calibri"/>
                <w:b/>
                <w:bCs/>
                <w:lang w:eastAsia="zh-TW"/>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DDD32"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b/>
                <w:bCs/>
                <w:lang w:eastAsia="zh-TW"/>
              </w:rPr>
              <w:t>Relative Power (unit)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ABB4DC"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b/>
                <w:bCs/>
                <w:lang w:eastAsia="zh-TW"/>
              </w:rPr>
              <w:t>Transition energy:</w:t>
            </w:r>
          </w:p>
          <w:p w14:paraId="204632C4"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b/>
                <w:bCs/>
                <w:lang w:eastAsia="zh-TW"/>
              </w:rPr>
              <w:t>(</w:t>
            </w:r>
            <w:proofErr w:type="gramStart"/>
            <w:r w:rsidRPr="00E155D9">
              <w:rPr>
                <w:rFonts w:ascii="Calibri" w:eastAsia="新細明體" w:hAnsi="Calibri" w:cs="Calibri"/>
                <w:b/>
                <w:bCs/>
                <w:lang w:eastAsia="zh-TW"/>
              </w:rPr>
              <w:t>unit</w:t>
            </w:r>
            <w:proofErr w:type="gramEnd"/>
            <w:r w:rsidRPr="00E155D9">
              <w:rPr>
                <w:rFonts w:ascii="Calibri" w:eastAsia="新細明體" w:hAnsi="Calibri" w:cs="Calibri"/>
                <w:b/>
                <w:bCs/>
                <w:lang w:eastAsia="zh-TW"/>
              </w:rPr>
              <w:t xml:space="preserve"> multiplied by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1650AF"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b/>
                <w:bCs/>
                <w:lang w:eastAsia="zh-TW"/>
              </w:rPr>
              <w:t>Ramp-up time</w:t>
            </w:r>
          </w:p>
          <w:p w14:paraId="33222E5B"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b/>
                <w:bCs/>
                <w:lang w:eastAsia="zh-TW"/>
              </w:rPr>
              <w:t>T</w:t>
            </w:r>
            <w:r w:rsidRPr="00E155D9">
              <w:rPr>
                <w:rFonts w:ascii="Calibri" w:eastAsia="新細明體" w:hAnsi="Calibri" w:cs="Calibri"/>
                <w:b/>
                <w:bCs/>
                <w:vertAlign w:val="subscript"/>
                <w:lang w:eastAsia="zh-TW"/>
              </w:rPr>
              <w:t xml:space="preserve">LR, ramp-up </w:t>
            </w:r>
            <w:r w:rsidRPr="00E155D9">
              <w:rPr>
                <w:rFonts w:ascii="Calibri" w:eastAsia="新細明體" w:hAnsi="Calibri" w:cs="Calibri"/>
                <w:b/>
                <w:bCs/>
                <w:lang w:eastAsia="zh-TW"/>
              </w:rPr>
              <w:t>(ms)</w:t>
            </w:r>
          </w:p>
        </w:tc>
      </w:tr>
      <w:tr w:rsidR="00E155D9" w:rsidRPr="00E155D9" w14:paraId="6F3988B8"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060124"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b/>
                <w:bCs/>
                <w:lang w:eastAsia="zh-TW"/>
              </w:rPr>
              <w:t>Off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667A47"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lang w:eastAsia="zh-TW"/>
              </w:rPr>
            </w:pPr>
            <w:r w:rsidRPr="00E155D9">
              <w:rPr>
                <w:rFonts w:ascii="Calibri" w:eastAsia="新細明體" w:hAnsi="Calibri" w:cs="Calibri"/>
                <w:lang w:eastAsia="zh-TW"/>
              </w:rPr>
              <w:t>0.001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6DB21B"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color w:val="FF0000"/>
                <w:lang w:eastAsia="zh-TW"/>
              </w:rPr>
              <w:t>[T</w:t>
            </w:r>
            <w:r w:rsidRPr="00E155D9">
              <w:rPr>
                <w:rFonts w:ascii="Calibri" w:eastAsia="新細明體" w:hAnsi="Calibri" w:cs="Calibri"/>
                <w:color w:val="FF0000"/>
                <w:vertAlign w:val="subscript"/>
                <w:lang w:eastAsia="zh-TW"/>
              </w:rPr>
              <w:t>LR, ramp-up</w:t>
            </w:r>
            <w:r w:rsidRPr="00E155D9">
              <w:rPr>
                <w:rFonts w:ascii="Calibri" w:eastAsia="新細明體" w:hAnsi="Calibri" w:cs="Calibri"/>
                <w:color w:val="FF0000"/>
                <w:lang w:eastAsia="zh-TW"/>
              </w:rPr>
              <w:t xml:space="preserve"> *(P</w:t>
            </w:r>
            <w:r w:rsidRPr="00E155D9">
              <w:rPr>
                <w:rFonts w:ascii="Calibri" w:eastAsia="新細明體" w:hAnsi="Calibri" w:cs="Calibri"/>
                <w:color w:val="FF0000"/>
                <w:vertAlign w:val="subscript"/>
                <w:lang w:eastAsia="zh-TW"/>
              </w:rPr>
              <w:t>ON</w:t>
            </w:r>
            <w:r w:rsidRPr="00E155D9">
              <w:rPr>
                <w:rFonts w:ascii="Calibri" w:eastAsia="新細明體" w:hAnsi="Calibri" w:cs="Calibri"/>
                <w:color w:val="FF0000"/>
                <w:lang w:eastAsia="zh-TW"/>
              </w:rPr>
              <w:t>+P</w:t>
            </w:r>
            <w:r w:rsidRPr="00E155D9">
              <w:rPr>
                <w:rFonts w:ascii="Calibri" w:eastAsia="新細明體" w:hAnsi="Calibri" w:cs="Calibri"/>
                <w:color w:val="FF0000"/>
                <w:vertAlign w:val="subscript"/>
                <w:lang w:eastAsia="zh-TW"/>
              </w:rPr>
              <w:t>OFF</w:t>
            </w:r>
            <w:r w:rsidRPr="00E155D9">
              <w:rPr>
                <w:rFonts w:ascii="Calibri" w:eastAsia="新細明體" w:hAnsi="Calibri" w:cs="Calibri"/>
                <w:color w:val="FF0000"/>
                <w:lang w:eastAsia="zh-TW"/>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6BE7B"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color w:val="FF0000"/>
                <w:lang w:eastAsia="zh-TW"/>
              </w:rPr>
              <w:t>T</w:t>
            </w:r>
            <w:r w:rsidRPr="00E155D9">
              <w:rPr>
                <w:rFonts w:ascii="Calibri" w:eastAsia="新細明體" w:hAnsi="Calibri" w:cs="Calibri"/>
                <w:color w:val="FF0000"/>
                <w:vertAlign w:val="subscript"/>
                <w:lang w:eastAsia="zh-TW"/>
              </w:rPr>
              <w:t>LR, ramp-up</w:t>
            </w:r>
            <w:r w:rsidRPr="00E155D9">
              <w:rPr>
                <w:rFonts w:ascii="Calibri" w:eastAsia="新細明體" w:hAnsi="Calibri" w:cs="Calibri"/>
                <w:color w:val="FF0000"/>
                <w:lang w:eastAsia="zh-TW"/>
              </w:rPr>
              <w:t xml:space="preserve"> = FFS, and company to report T</w:t>
            </w:r>
            <w:r w:rsidRPr="00E155D9">
              <w:rPr>
                <w:rFonts w:ascii="Calibri" w:eastAsia="新細明體" w:hAnsi="Calibri" w:cs="Calibri"/>
                <w:color w:val="FF0000"/>
                <w:vertAlign w:val="subscript"/>
                <w:lang w:eastAsia="zh-TW"/>
              </w:rPr>
              <w:t>LR, ramp-up</w:t>
            </w:r>
          </w:p>
          <w:p w14:paraId="76D63425"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color w:val="FF0000"/>
                <w:lang w:eastAsia="zh-TW"/>
              </w:rPr>
              <w:t> </w:t>
            </w:r>
          </w:p>
          <w:p w14:paraId="129B69E1"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color w:val="FF0000"/>
                <w:lang w:eastAsia="zh-TW"/>
              </w:rPr>
              <w:t>FFS: Relation between Receiver architecture and its relative power and value of T</w:t>
            </w:r>
            <w:r w:rsidRPr="00E155D9">
              <w:rPr>
                <w:rFonts w:ascii="Calibri" w:eastAsia="新細明體" w:hAnsi="Calibri" w:cs="Calibri"/>
                <w:color w:val="FF0000"/>
                <w:vertAlign w:val="subscript"/>
                <w:lang w:eastAsia="zh-TW"/>
              </w:rPr>
              <w:t>LR, ramp-up</w:t>
            </w:r>
          </w:p>
        </w:tc>
      </w:tr>
      <w:tr w:rsidR="00E155D9" w:rsidRPr="00E155D9" w14:paraId="07586CEA" w14:textId="77777777" w:rsidTr="00C25E6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EEC97"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b/>
                <w:bCs/>
                <w:color w:val="FF0000"/>
                <w:lang w:eastAsia="zh-TW"/>
              </w:rPr>
              <w:t>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070624"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strike/>
                <w:color w:val="FF0000"/>
                <w:lang w:eastAsia="zh-TW"/>
              </w:rPr>
              <w:t>0.005/</w:t>
            </w:r>
            <w:r w:rsidRPr="00E155D9">
              <w:rPr>
                <w:rFonts w:ascii="Calibri" w:eastAsia="新細明體" w:hAnsi="Calibri" w:cs="Calibri"/>
                <w:color w:val="FF0000"/>
                <w:lang w:eastAsia="zh-TW"/>
              </w:rPr>
              <w:t>0.01/</w:t>
            </w:r>
            <w:r w:rsidRPr="00E155D9">
              <w:rPr>
                <w:rFonts w:ascii="Calibri" w:eastAsia="新細明體" w:hAnsi="Calibri" w:cs="Calibri"/>
                <w:strike/>
                <w:color w:val="FF0000"/>
                <w:lang w:eastAsia="zh-TW"/>
              </w:rPr>
              <w:t>0.02/0.03/</w:t>
            </w:r>
            <w:r w:rsidRPr="00E155D9">
              <w:rPr>
                <w:rFonts w:ascii="Calibri" w:eastAsia="新細明體" w:hAnsi="Calibri" w:cs="Calibri"/>
                <w:color w:val="FF0000"/>
                <w:lang w:eastAsia="zh-TW"/>
              </w:rPr>
              <w:t>0.05/0.1/</w:t>
            </w:r>
            <w:r w:rsidRPr="00E155D9">
              <w:rPr>
                <w:rFonts w:ascii="Calibri" w:eastAsia="新細明體" w:hAnsi="Calibri" w:cs="Calibri"/>
                <w:strike/>
                <w:color w:val="FF0000"/>
                <w:lang w:eastAsia="zh-TW"/>
              </w:rPr>
              <w:t>0.2/</w:t>
            </w:r>
            <w:r w:rsidRPr="00E155D9">
              <w:rPr>
                <w:rFonts w:ascii="Calibri" w:eastAsia="新細明體" w:hAnsi="Calibri" w:cs="Calibri"/>
                <w:color w:val="FF0000"/>
                <w:lang w:eastAsia="zh-TW"/>
              </w:rPr>
              <w:t>0.5/1/2/4</w:t>
            </w:r>
          </w:p>
          <w:p w14:paraId="22837024" w14:textId="77777777" w:rsidR="00E155D9" w:rsidRPr="00E155D9" w:rsidRDefault="00E155D9" w:rsidP="00E155D9">
            <w:pPr>
              <w:overflowPunct/>
              <w:autoSpaceDE/>
              <w:autoSpaceDN/>
              <w:adjustRightInd/>
              <w:spacing w:after="0"/>
              <w:jc w:val="center"/>
              <w:textAlignment w:val="auto"/>
              <w:rPr>
                <w:rFonts w:ascii="Calibri" w:eastAsia="新細明體" w:hAnsi="Calibri" w:cs="Calibri"/>
                <w:color w:val="FF0000"/>
                <w:lang w:eastAsia="zh-TW"/>
              </w:rPr>
            </w:pPr>
            <w:r w:rsidRPr="00E155D9">
              <w:rPr>
                <w:rFonts w:ascii="Calibri" w:eastAsia="新細明體" w:hAnsi="Calibri" w:cs="Calibri"/>
                <w:color w:val="FF0000"/>
                <w:lang w:eastAsia="zh-TW"/>
              </w:rPr>
              <w:t>FFS: If other values are needed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1DF7C" w14:textId="77777777" w:rsidR="00E155D9" w:rsidRPr="00E155D9" w:rsidRDefault="00E155D9" w:rsidP="00E155D9">
            <w:pPr>
              <w:overflowPunct/>
              <w:autoSpaceDE/>
              <w:autoSpaceDN/>
              <w:adjustRightInd/>
              <w:spacing w:after="0"/>
              <w:jc w:val="left"/>
              <w:textAlignment w:val="auto"/>
              <w:rPr>
                <w:rFonts w:ascii="Calibri" w:eastAsia="新細明體" w:hAnsi="Calibri" w:cs="Calibri"/>
                <w:sz w:val="22"/>
                <w:szCs w:val="22"/>
                <w:lang w:eastAsia="zh-TW"/>
              </w:rPr>
            </w:pPr>
            <w:r w:rsidRPr="00E155D9">
              <w:rPr>
                <w:rFonts w:ascii="Calibri" w:eastAsia="新細明體" w:hAnsi="Calibri" w:cs="Calibri"/>
                <w:sz w:val="22"/>
                <w:szCs w:val="22"/>
                <w:lang w:eastAsia="zh-TW"/>
              </w:rPr>
              <w:t>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9759AF" w14:textId="77777777" w:rsidR="00E155D9" w:rsidRPr="00E155D9" w:rsidRDefault="00E155D9" w:rsidP="00E155D9">
            <w:pPr>
              <w:overflowPunct/>
              <w:autoSpaceDE/>
              <w:autoSpaceDN/>
              <w:adjustRightInd/>
              <w:spacing w:after="0"/>
              <w:jc w:val="left"/>
              <w:textAlignment w:val="auto"/>
              <w:rPr>
                <w:rFonts w:ascii="Calibri" w:eastAsia="新細明體" w:hAnsi="Calibri" w:cs="Calibri"/>
                <w:sz w:val="22"/>
                <w:szCs w:val="22"/>
                <w:lang w:eastAsia="zh-TW"/>
              </w:rPr>
            </w:pPr>
            <w:r w:rsidRPr="00E155D9">
              <w:rPr>
                <w:rFonts w:ascii="Calibri" w:eastAsia="新細明體" w:hAnsi="Calibri" w:cs="Calibri"/>
                <w:sz w:val="22"/>
                <w:szCs w:val="22"/>
                <w:lang w:eastAsia="zh-TW"/>
              </w:rPr>
              <w:t> </w:t>
            </w:r>
          </w:p>
        </w:tc>
      </w:tr>
    </w:tbl>
    <w:p w14:paraId="6656F46B" w14:textId="77777777" w:rsidR="00E155D9" w:rsidRPr="00E155D9" w:rsidRDefault="00E155D9" w:rsidP="00E155D9">
      <w:pPr>
        <w:overflowPunct/>
        <w:autoSpaceDE/>
        <w:autoSpaceDN/>
        <w:adjustRightInd/>
        <w:spacing w:after="0"/>
        <w:jc w:val="left"/>
        <w:textAlignment w:val="auto"/>
        <w:rPr>
          <w:rFonts w:ascii="Calibri" w:eastAsia="新細明體" w:hAnsi="Calibri" w:cs="Calibri"/>
          <w:lang w:eastAsia="zh-TW"/>
        </w:rPr>
      </w:pPr>
      <w:r w:rsidRPr="00E155D9">
        <w:rPr>
          <w:rFonts w:ascii="Calibri" w:eastAsia="新細明體" w:hAnsi="Calibri" w:cs="Calibri"/>
          <w:lang w:eastAsia="zh-TW"/>
        </w:rPr>
        <w:t>FFS: whether further categorization/sub-categorization is needed and how.</w:t>
      </w:r>
    </w:p>
    <w:p w14:paraId="19BDB1E2" w14:textId="77777777" w:rsidR="00E155D9" w:rsidRPr="00E155D9" w:rsidRDefault="00E155D9" w:rsidP="00E155D9">
      <w:pPr>
        <w:rPr>
          <w:rFonts w:eastAsia="DengXian"/>
          <w:lang w:val="en-GB"/>
        </w:rPr>
      </w:pPr>
    </w:p>
    <w:p w14:paraId="76C331F3" w14:textId="77777777" w:rsidR="0082115A" w:rsidRDefault="0082115A" w:rsidP="0082115A">
      <w:pPr>
        <w:pStyle w:val="Heading3"/>
      </w:pPr>
      <w:r>
        <w:t>RAN1#110bis-e</w:t>
      </w:r>
    </w:p>
    <w:p w14:paraId="3729CA4D" w14:textId="77777777" w:rsidR="0082115A" w:rsidRPr="0082115A" w:rsidRDefault="0082115A" w:rsidP="0082115A">
      <w:pPr>
        <w:spacing w:after="120"/>
        <w:rPr>
          <w:rFonts w:ascii="Calibri" w:hAnsi="Calibri" w:cs="Calibri"/>
          <w:b/>
          <w:bCs/>
          <w:lang w:eastAsia="x-none"/>
        </w:rPr>
      </w:pPr>
      <w:r w:rsidRPr="0082115A">
        <w:rPr>
          <w:rFonts w:ascii="Calibri" w:hAnsi="Calibri" w:cs="Calibri"/>
          <w:b/>
          <w:bCs/>
          <w:lang w:eastAsia="x-none"/>
        </w:rPr>
        <w:t>For future meetings on LP WUS:</w:t>
      </w:r>
    </w:p>
    <w:p w14:paraId="5942C523" w14:textId="77777777" w:rsidR="0082115A" w:rsidRPr="0082115A" w:rsidRDefault="0082115A" w:rsidP="0082115A">
      <w:pPr>
        <w:spacing w:after="120"/>
        <w:rPr>
          <w:rFonts w:ascii="Calibri" w:hAnsi="Calibri" w:cs="Calibri"/>
          <w:bCs/>
          <w:lang w:eastAsia="en-US"/>
        </w:rPr>
      </w:pPr>
      <w:r w:rsidRPr="0082115A">
        <w:rPr>
          <w:rFonts w:ascii="Calibri" w:eastAsia="DengXian" w:hAnsi="Calibri" w:cs="Calibri"/>
          <w:bCs/>
        </w:rPr>
        <w:t>Use the following terminology for future discussion,</w:t>
      </w:r>
    </w:p>
    <w:p w14:paraId="7191AF65" w14:textId="77777777" w:rsidR="0082115A" w:rsidRPr="0082115A" w:rsidRDefault="0082115A" w:rsidP="0081641C">
      <w:pPr>
        <w:numPr>
          <w:ilvl w:val="0"/>
          <w:numId w:val="6"/>
        </w:numPr>
        <w:overflowPunct/>
        <w:autoSpaceDE/>
        <w:adjustRightInd/>
        <w:spacing w:after="120"/>
        <w:jc w:val="left"/>
        <w:textAlignment w:val="auto"/>
        <w:rPr>
          <w:rFonts w:ascii="Calibri" w:hAnsi="Calibri" w:cs="Calibri"/>
          <w:bCs/>
        </w:rPr>
      </w:pPr>
      <w:r w:rsidRPr="0082115A">
        <w:rPr>
          <w:rFonts w:ascii="Calibri" w:eastAsia="DengXian" w:hAnsi="Calibri" w:cs="Calibri"/>
          <w:kern w:val="2"/>
        </w:rPr>
        <w:t xml:space="preserve">Main radio </w:t>
      </w:r>
      <w:r w:rsidRPr="0082115A">
        <w:rPr>
          <w:rFonts w:ascii="Calibri" w:eastAsia="DengXian" w:hAnsi="Calibri" w:cs="Calibri"/>
        </w:rPr>
        <w:t>(MR)</w:t>
      </w:r>
      <w:r w:rsidRPr="0082115A">
        <w:rPr>
          <w:rFonts w:ascii="Calibri" w:eastAsia="DengXian" w:hAnsi="Calibri" w:cs="Calibri"/>
          <w:kern w:val="2"/>
        </w:rPr>
        <w:t>: the Tx/Rx module operating for NR signals/channels apart from signals/channel related to low-power wake-up</w:t>
      </w:r>
    </w:p>
    <w:p w14:paraId="3C88DA2C" w14:textId="5750308A" w:rsidR="0082115A" w:rsidRPr="0082115A" w:rsidRDefault="0082115A" w:rsidP="0081641C">
      <w:pPr>
        <w:numPr>
          <w:ilvl w:val="0"/>
          <w:numId w:val="6"/>
        </w:numPr>
        <w:overflowPunct/>
        <w:autoSpaceDE/>
        <w:adjustRightInd/>
        <w:spacing w:after="120"/>
        <w:jc w:val="left"/>
        <w:textAlignment w:val="auto"/>
        <w:rPr>
          <w:rFonts w:ascii="Calibri" w:hAnsi="Calibri" w:cs="Calibri"/>
          <w:bCs/>
        </w:rPr>
      </w:pPr>
      <w:r w:rsidRPr="0082115A">
        <w:rPr>
          <w:rFonts w:ascii="Calibri" w:eastAsia="DengXian" w:hAnsi="Calibri" w:cs="Calibri"/>
          <w:kern w:val="2"/>
        </w:rPr>
        <w:t xml:space="preserve">LP-WUR </w:t>
      </w:r>
      <w:r w:rsidRPr="0082115A">
        <w:rPr>
          <w:rFonts w:ascii="Calibri" w:eastAsia="DengXian" w:hAnsi="Calibri" w:cs="Calibri"/>
        </w:rPr>
        <w:t>(LR)</w:t>
      </w:r>
      <w:r w:rsidRPr="0082115A">
        <w:rPr>
          <w:rFonts w:ascii="Calibri" w:eastAsia="DengXian" w:hAnsi="Calibri" w:cs="Calibri"/>
          <w:kern w:val="2"/>
        </w:rPr>
        <w:t>: The Rx module operating for receiving/processing signals/channel related to low-power wake-up.</w:t>
      </w:r>
    </w:p>
    <w:p w14:paraId="43C6EB44" w14:textId="77777777" w:rsidR="0082115A" w:rsidRPr="0082115A" w:rsidRDefault="0082115A" w:rsidP="0082115A">
      <w:pPr>
        <w:spacing w:after="120"/>
        <w:ind w:left="283" w:hanging="283"/>
        <w:rPr>
          <w:rFonts w:ascii="Calibri" w:hAnsi="Calibri" w:cs="Calibri"/>
          <w:b/>
          <w:bCs/>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413C5C5B" w14:textId="77777777" w:rsidR="0082115A" w:rsidRPr="0082115A" w:rsidRDefault="0082115A" w:rsidP="0082115A">
      <w:pPr>
        <w:spacing w:after="120"/>
        <w:ind w:left="283" w:hanging="283"/>
        <w:rPr>
          <w:rFonts w:ascii="Calibri" w:hAnsi="Calibri" w:cs="Calibri"/>
        </w:rPr>
      </w:pPr>
      <w:r w:rsidRPr="0082115A">
        <w:rPr>
          <w:rFonts w:ascii="Calibri" w:hAnsi="Calibri" w:cs="Calibri"/>
        </w:rPr>
        <w:t>For evaluation, 1 Rx chain for LP-WUS receiver is baseline.</w:t>
      </w:r>
    </w:p>
    <w:p w14:paraId="43AFE1EE" w14:textId="77777777" w:rsidR="0082115A" w:rsidRPr="0082115A" w:rsidRDefault="0082115A" w:rsidP="0082115A">
      <w:pPr>
        <w:spacing w:after="120"/>
        <w:rPr>
          <w:rFonts w:ascii="Calibri" w:hAnsi="Calibri" w:cs="Calibri"/>
          <w:b/>
          <w:bCs/>
          <w:highlight w:val="green"/>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4D7B3D41" w14:textId="77777777" w:rsidR="0082115A" w:rsidRPr="0082115A" w:rsidRDefault="0082115A" w:rsidP="0082115A">
      <w:pPr>
        <w:spacing w:after="120"/>
        <w:rPr>
          <w:rFonts w:ascii="Calibri" w:hAnsi="Calibri" w:cs="Calibri"/>
        </w:rPr>
      </w:pPr>
      <w:r w:rsidRPr="0082115A">
        <w:rPr>
          <w:rFonts w:ascii="Calibri" w:hAnsi="Calibri" w:cs="Calibri"/>
        </w:rPr>
        <w:t xml:space="preserve">Both RRC IDLE/INACTIVE and CONNECTED modes are to be studied as part of the LP-WUS/WUR SI. </w:t>
      </w:r>
    </w:p>
    <w:p w14:paraId="0BE9BFA2" w14:textId="77777777" w:rsidR="0082115A" w:rsidRPr="0082115A" w:rsidRDefault="0082115A" w:rsidP="0081641C">
      <w:pPr>
        <w:numPr>
          <w:ilvl w:val="0"/>
          <w:numId w:val="7"/>
        </w:numPr>
        <w:overflowPunct/>
        <w:autoSpaceDE/>
        <w:adjustRightInd/>
        <w:spacing w:after="120"/>
        <w:jc w:val="left"/>
        <w:textAlignment w:val="auto"/>
        <w:rPr>
          <w:rFonts w:ascii="Calibri" w:hAnsi="Calibri" w:cs="Calibri"/>
        </w:rPr>
      </w:pPr>
      <w:r w:rsidRPr="0082115A">
        <w:rPr>
          <w:rFonts w:ascii="Calibri" w:hAnsi="Calibri" w:cs="Calibri"/>
        </w:rPr>
        <w:t>FFS: Further prioritization if needed during the study item.</w:t>
      </w:r>
    </w:p>
    <w:p w14:paraId="2169553D" w14:textId="77777777" w:rsidR="0082115A" w:rsidRPr="0082115A" w:rsidRDefault="0082115A" w:rsidP="0082115A">
      <w:pPr>
        <w:spacing w:after="120"/>
        <w:rPr>
          <w:rFonts w:ascii="Calibri" w:hAnsi="Calibri" w:cs="Calibri"/>
          <w:b/>
          <w:bCs/>
          <w:highlight w:val="green"/>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60F7BF27" w14:textId="77777777" w:rsidR="0082115A" w:rsidRPr="0082115A" w:rsidRDefault="0082115A" w:rsidP="0082115A">
      <w:pPr>
        <w:spacing w:after="120"/>
        <w:rPr>
          <w:rFonts w:ascii="Calibri" w:hAnsi="Calibri" w:cs="Calibri"/>
        </w:rPr>
      </w:pPr>
      <w:r w:rsidRPr="0082115A">
        <w:rPr>
          <w:rFonts w:ascii="Calibri" w:hAnsi="Calibri" w:cs="Calibri"/>
        </w:rPr>
        <w:t xml:space="preserve">Take the following power model for </w:t>
      </w:r>
      <w:r w:rsidRPr="0082115A">
        <w:rPr>
          <w:rFonts w:ascii="Calibri" w:hAnsi="Calibri" w:cs="Calibri"/>
          <w:bCs/>
        </w:rPr>
        <w:t>main radio</w:t>
      </w:r>
      <w:r w:rsidRPr="0082115A">
        <w:rPr>
          <w:rFonts w:ascii="Calibri" w:hAnsi="Calibri" w:cs="Calibri"/>
        </w:rPr>
        <w:t xml:space="preserve"> for evaluation in LP-WUS/WUR SI,</w:t>
      </w:r>
    </w:p>
    <w:p w14:paraId="1B6D2BA3" w14:textId="77777777" w:rsidR="0082115A" w:rsidRPr="0082115A" w:rsidRDefault="0082115A" w:rsidP="0081641C">
      <w:pPr>
        <w:numPr>
          <w:ilvl w:val="0"/>
          <w:numId w:val="8"/>
        </w:numPr>
        <w:overflowPunct/>
        <w:autoSpaceDE/>
        <w:adjustRightInd/>
        <w:spacing w:after="120"/>
        <w:jc w:val="left"/>
        <w:textAlignment w:val="auto"/>
        <w:rPr>
          <w:rFonts w:ascii="Calibri" w:hAnsi="Calibri" w:cs="Calibri"/>
        </w:rPr>
      </w:pPr>
      <w:r w:rsidRPr="0082115A">
        <w:rPr>
          <w:rFonts w:ascii="Calibri" w:hAnsi="Calibri" w:cs="Calibri"/>
        </w:rPr>
        <w:t>For IoT and wearable cases, reuse TR38.875 power model as baseline.</w:t>
      </w:r>
    </w:p>
    <w:p w14:paraId="462FD858" w14:textId="77777777" w:rsidR="0082115A" w:rsidRPr="0082115A" w:rsidRDefault="0082115A" w:rsidP="0081641C">
      <w:pPr>
        <w:numPr>
          <w:ilvl w:val="0"/>
          <w:numId w:val="8"/>
        </w:numPr>
        <w:overflowPunct/>
        <w:autoSpaceDE/>
        <w:adjustRightInd/>
        <w:spacing w:after="120"/>
        <w:jc w:val="left"/>
        <w:textAlignment w:val="auto"/>
        <w:rPr>
          <w:rFonts w:ascii="Calibri" w:hAnsi="Calibri" w:cs="Calibri"/>
        </w:rPr>
      </w:pPr>
      <w:r w:rsidRPr="0082115A">
        <w:rPr>
          <w:rFonts w:ascii="Calibri" w:hAnsi="Calibri" w:cs="Calibri"/>
        </w:rPr>
        <w:t>For eMBB and other cases, reuse TR38.840 power model as baseline.</w:t>
      </w:r>
    </w:p>
    <w:p w14:paraId="348B706D" w14:textId="77777777" w:rsidR="0082115A" w:rsidRPr="0082115A" w:rsidRDefault="0082115A" w:rsidP="0081641C">
      <w:pPr>
        <w:numPr>
          <w:ilvl w:val="0"/>
          <w:numId w:val="8"/>
        </w:numPr>
        <w:overflowPunct/>
        <w:autoSpaceDE/>
        <w:adjustRightInd/>
        <w:spacing w:after="120"/>
        <w:jc w:val="left"/>
        <w:textAlignment w:val="auto"/>
        <w:rPr>
          <w:rFonts w:ascii="Calibri" w:hAnsi="Calibri" w:cs="Calibri"/>
        </w:rPr>
      </w:pPr>
      <w:r w:rsidRPr="0082115A">
        <w:rPr>
          <w:rFonts w:ascii="Calibri" w:hAnsi="Calibri" w:cs="Calibri"/>
        </w:rPr>
        <w:t>Introduce ‘</w:t>
      </w:r>
      <w:r w:rsidRPr="0082115A">
        <w:rPr>
          <w:rFonts w:ascii="Calibri" w:eastAsia="MS Mincho" w:hAnsi="Calibri" w:cs="Calibri"/>
          <w:bCs/>
          <w:i/>
          <w:lang w:eastAsia="ja-JP"/>
        </w:rPr>
        <w:t>Ultra-deep sleep</w:t>
      </w:r>
      <w:r w:rsidRPr="0082115A">
        <w:rPr>
          <w:rFonts w:ascii="Calibri" w:eastAsia="MS Mincho" w:hAnsi="Calibri" w:cs="Calibri"/>
          <w:bCs/>
          <w:lang w:eastAsia="ja-JP"/>
        </w:rPr>
        <w:t>’</w:t>
      </w:r>
      <w:r w:rsidRPr="0082115A">
        <w:rPr>
          <w:rFonts w:ascii="Calibri" w:hAnsi="Calibri" w:cs="Calibri"/>
        </w:rPr>
        <w:t xml:space="preserve"> power state for main radio of UEs with LP-WUS receiver </w:t>
      </w:r>
    </w:p>
    <w:p w14:paraId="6464D1DF" w14:textId="77777777" w:rsidR="0082115A" w:rsidRPr="0082115A" w:rsidRDefault="0082115A" w:rsidP="0081641C">
      <w:pPr>
        <w:numPr>
          <w:ilvl w:val="1"/>
          <w:numId w:val="8"/>
        </w:numPr>
        <w:overflowPunct/>
        <w:autoSpaceDE/>
        <w:adjustRightInd/>
        <w:spacing w:after="120"/>
        <w:jc w:val="left"/>
        <w:textAlignment w:val="auto"/>
        <w:rPr>
          <w:rFonts w:ascii="Calibri" w:hAnsi="Calibri" w:cs="Calibri"/>
        </w:rPr>
      </w:pPr>
      <w:r w:rsidRPr="0082115A">
        <w:rPr>
          <w:rFonts w:ascii="Calibri" w:hAnsi="Calibri" w:cs="Calibri"/>
        </w:rPr>
        <w:t>FFS: The details of ‘</w:t>
      </w:r>
      <w:r w:rsidRPr="0082115A">
        <w:rPr>
          <w:rFonts w:ascii="Calibri" w:eastAsia="MS Mincho" w:hAnsi="Calibri" w:cs="Calibri"/>
          <w:bCs/>
          <w:i/>
          <w:lang w:eastAsia="ja-JP"/>
        </w:rPr>
        <w:t>Ultra-deep sleep</w:t>
      </w:r>
      <w:r w:rsidRPr="0082115A">
        <w:rPr>
          <w:rFonts w:ascii="Calibri" w:eastAsia="MS Mincho" w:hAnsi="Calibri" w:cs="Calibri"/>
          <w:bCs/>
          <w:lang w:eastAsia="ja-JP"/>
        </w:rPr>
        <w:t>’ power state</w:t>
      </w:r>
    </w:p>
    <w:p w14:paraId="0AD454C5" w14:textId="77777777" w:rsidR="0082115A" w:rsidRPr="0082115A" w:rsidRDefault="0082115A" w:rsidP="0082115A">
      <w:pPr>
        <w:spacing w:after="120"/>
        <w:rPr>
          <w:rFonts w:ascii="Calibri" w:hAnsi="Calibri" w:cs="Calibri"/>
          <w:b/>
          <w:bCs/>
          <w:highlight w:val="green"/>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0EC4CD9B" w14:textId="77777777" w:rsidR="0082115A" w:rsidRPr="0082115A" w:rsidRDefault="0082115A" w:rsidP="0081641C">
      <w:pPr>
        <w:pStyle w:val="ListParagraph"/>
        <w:numPr>
          <w:ilvl w:val="0"/>
          <w:numId w:val="9"/>
        </w:numPr>
        <w:snapToGrid/>
        <w:spacing w:after="120"/>
        <w:jc w:val="left"/>
        <w:rPr>
          <w:rFonts w:ascii="Calibri" w:hAnsi="Calibri" w:cs="Calibri"/>
          <w:szCs w:val="20"/>
          <w:lang w:eastAsia="x-none"/>
        </w:rPr>
      </w:pPr>
      <w:r w:rsidRPr="0082115A">
        <w:rPr>
          <w:rFonts w:ascii="Calibri" w:hAnsi="Calibri" w:cs="Calibri"/>
          <w:szCs w:val="20"/>
        </w:rPr>
        <w:t>The following power models are used ‘</w:t>
      </w:r>
      <w:r w:rsidRPr="0082115A">
        <w:rPr>
          <w:rFonts w:ascii="Calibri" w:hAnsi="Calibri" w:cs="Calibri"/>
          <w:i/>
          <w:iCs/>
          <w:szCs w:val="20"/>
        </w:rPr>
        <w:t>Ultra-deep sleep</w:t>
      </w:r>
      <w:r w:rsidRPr="0082115A">
        <w:rPr>
          <w:rFonts w:ascii="Calibri" w:hAnsi="Calibri" w:cs="Calibri"/>
          <w:szCs w:val="20"/>
        </w:rPr>
        <w:t>’ power state for main radio for evaluation</w:t>
      </w:r>
    </w:p>
    <w:tbl>
      <w:tblPr>
        <w:tblW w:w="5000" w:type="pct"/>
        <w:jc w:val="center"/>
        <w:tblCellMar>
          <w:left w:w="0" w:type="dxa"/>
          <w:right w:w="0" w:type="dxa"/>
        </w:tblCellMar>
        <w:tblLook w:val="04A0" w:firstRow="1" w:lastRow="0" w:firstColumn="1" w:lastColumn="0" w:noHBand="0" w:noVBand="1"/>
      </w:tblPr>
      <w:tblGrid>
        <w:gridCol w:w="1122"/>
        <w:gridCol w:w="1382"/>
        <w:gridCol w:w="4009"/>
        <w:gridCol w:w="1420"/>
        <w:gridCol w:w="1407"/>
      </w:tblGrid>
      <w:tr w:rsidR="0082115A" w:rsidRPr="0082115A" w14:paraId="5D2A2887" w14:textId="77777777" w:rsidTr="0082115A">
        <w:trPr>
          <w:trHeight w:val="178"/>
          <w:jc w:val="center"/>
        </w:trPr>
        <w:tc>
          <w:tcPr>
            <w:tcW w:w="601" w:type="pct"/>
            <w:tcBorders>
              <w:top w:val="single" w:sz="8" w:space="0" w:color="auto"/>
              <w:left w:val="single" w:sz="8" w:space="0" w:color="auto"/>
              <w:bottom w:val="single" w:sz="8" w:space="0" w:color="auto"/>
              <w:right w:val="single" w:sz="8" w:space="0" w:color="auto"/>
            </w:tcBorders>
            <w:vAlign w:val="center"/>
            <w:hideMark/>
          </w:tcPr>
          <w:p w14:paraId="2F106417"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Power State</w:t>
            </w:r>
          </w:p>
        </w:tc>
        <w:tc>
          <w:tcPr>
            <w:tcW w:w="740" w:type="pct"/>
            <w:tcBorders>
              <w:top w:val="single" w:sz="8" w:space="0" w:color="auto"/>
              <w:left w:val="nil"/>
              <w:bottom w:val="single" w:sz="8" w:space="0" w:color="auto"/>
              <w:right w:val="single" w:sz="8" w:space="0" w:color="auto"/>
            </w:tcBorders>
            <w:vAlign w:val="center"/>
            <w:hideMark/>
          </w:tcPr>
          <w:p w14:paraId="22DC8359" w14:textId="0670C950"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 xml:space="preserve">Relative </w:t>
            </w:r>
            <w:r w:rsidR="003F79C4">
              <w:rPr>
                <w:rFonts w:ascii="Calibri" w:hAnsi="Calibri" w:cs="Calibri"/>
                <w:sz w:val="20"/>
              </w:rPr>
              <w:t>p</w:t>
            </w:r>
            <w:r w:rsidRPr="0082115A">
              <w:rPr>
                <w:rFonts w:ascii="Calibri" w:hAnsi="Calibri" w:cs="Calibri"/>
                <w:sz w:val="20"/>
              </w:rPr>
              <w:t>ower (unit)</w:t>
            </w:r>
          </w:p>
        </w:tc>
        <w:tc>
          <w:tcPr>
            <w:tcW w:w="2146" w:type="pct"/>
            <w:tcBorders>
              <w:top w:val="single" w:sz="8" w:space="0" w:color="auto"/>
              <w:left w:val="nil"/>
              <w:bottom w:val="single" w:sz="8" w:space="0" w:color="auto"/>
              <w:right w:val="single" w:sz="8" w:space="0" w:color="auto"/>
            </w:tcBorders>
            <w:vAlign w:val="center"/>
            <w:hideMark/>
          </w:tcPr>
          <w:p w14:paraId="00A7C1A1"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Ramp-up and down transition energy (Note1):</w:t>
            </w:r>
          </w:p>
          <w:p w14:paraId="3EBBFE3A"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w:t>
            </w:r>
            <w:proofErr w:type="gramStart"/>
            <w:r w:rsidRPr="0082115A">
              <w:rPr>
                <w:rFonts w:ascii="Calibri" w:hAnsi="Calibri" w:cs="Calibri"/>
                <w:sz w:val="20"/>
              </w:rPr>
              <w:t>unit</w:t>
            </w:r>
            <w:proofErr w:type="gramEnd"/>
            <w:r w:rsidRPr="0082115A">
              <w:rPr>
                <w:rFonts w:ascii="Calibri" w:hAnsi="Calibri" w:cs="Calibri"/>
                <w:sz w:val="20"/>
              </w:rPr>
              <w:t xml:space="preserve"> multiplied by ms)</w:t>
            </w:r>
          </w:p>
        </w:tc>
        <w:tc>
          <w:tcPr>
            <w:tcW w:w="760"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D14CE83"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Ramp-up time</w:t>
            </w:r>
          </w:p>
        </w:tc>
        <w:tc>
          <w:tcPr>
            <w:tcW w:w="754" w:type="pct"/>
            <w:tcBorders>
              <w:top w:val="single" w:sz="8" w:space="0" w:color="auto"/>
              <w:left w:val="nil"/>
              <w:bottom w:val="single" w:sz="8" w:space="0" w:color="auto"/>
              <w:right w:val="single" w:sz="8" w:space="0" w:color="auto"/>
            </w:tcBorders>
            <w:hideMark/>
          </w:tcPr>
          <w:p w14:paraId="32435BEC"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Time for sync/re-sync</w:t>
            </w:r>
          </w:p>
        </w:tc>
      </w:tr>
      <w:tr w:rsidR="0082115A" w:rsidRPr="0082115A" w14:paraId="43E61AD2" w14:textId="77777777" w:rsidTr="0082115A">
        <w:trPr>
          <w:trHeight w:val="409"/>
          <w:jc w:val="center"/>
        </w:trPr>
        <w:tc>
          <w:tcPr>
            <w:tcW w:w="601"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5619AEF" w14:textId="77777777" w:rsidR="0082115A" w:rsidRPr="0082115A" w:rsidRDefault="0082115A" w:rsidP="0082115A">
            <w:pPr>
              <w:spacing w:after="120" w:line="256" w:lineRule="auto"/>
              <w:ind w:right="-99"/>
              <w:jc w:val="center"/>
              <w:rPr>
                <w:rFonts w:ascii="Calibri" w:hAnsi="Calibri" w:cs="Calibri"/>
                <w:b/>
              </w:rPr>
            </w:pPr>
            <w:r w:rsidRPr="0082115A">
              <w:rPr>
                <w:rFonts w:ascii="Calibri" w:hAnsi="Calibri" w:cs="Calibri"/>
                <w:b/>
                <w:lang w:eastAsia="ja-JP"/>
              </w:rPr>
              <w:t>Ultra-deep sleep</w:t>
            </w:r>
          </w:p>
        </w:tc>
        <w:tc>
          <w:tcPr>
            <w:tcW w:w="740"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7C819F22" w14:textId="77777777" w:rsidR="0082115A" w:rsidRPr="0082115A" w:rsidRDefault="0082115A" w:rsidP="0082115A">
            <w:pPr>
              <w:spacing w:after="120" w:line="256" w:lineRule="auto"/>
              <w:ind w:right="-99"/>
              <w:jc w:val="center"/>
              <w:rPr>
                <w:rFonts w:ascii="Calibri" w:hAnsi="Calibri" w:cs="Calibri"/>
              </w:rPr>
            </w:pPr>
            <w:r w:rsidRPr="0082115A">
              <w:rPr>
                <w:rFonts w:ascii="Calibri" w:hAnsi="Calibri" w:cs="Calibri"/>
                <w:lang w:eastAsia="ja-JP"/>
              </w:rPr>
              <w:t>[0.015]</w:t>
            </w:r>
          </w:p>
        </w:tc>
        <w:tc>
          <w:tcPr>
            <w:tcW w:w="2146"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C2D32A" w14:textId="77777777" w:rsidR="0082115A" w:rsidRPr="0082115A" w:rsidRDefault="0082115A" w:rsidP="0082115A">
            <w:pPr>
              <w:spacing w:after="120" w:line="256" w:lineRule="auto"/>
              <w:ind w:right="-99"/>
              <w:rPr>
                <w:rFonts w:ascii="Calibri" w:hAnsi="Calibri" w:cs="Calibri"/>
              </w:rPr>
            </w:pPr>
            <w:r w:rsidRPr="0082115A">
              <w:rPr>
                <w:rFonts w:ascii="Calibri" w:hAnsi="Calibri" w:cs="Calibri"/>
              </w:rPr>
              <w:t>[2000 ~ 40000]</w:t>
            </w:r>
          </w:p>
          <w:p w14:paraId="342BB6D1" w14:textId="77777777" w:rsidR="0082115A" w:rsidRPr="0082115A" w:rsidRDefault="0082115A" w:rsidP="0081641C">
            <w:pPr>
              <w:numPr>
                <w:ilvl w:val="0"/>
                <w:numId w:val="10"/>
              </w:numPr>
              <w:overflowPunct/>
              <w:autoSpaceDE/>
              <w:adjustRightInd/>
              <w:spacing w:after="120" w:line="256" w:lineRule="auto"/>
              <w:ind w:right="-99"/>
              <w:jc w:val="left"/>
              <w:textAlignment w:val="auto"/>
              <w:rPr>
                <w:rFonts w:ascii="Calibri" w:hAnsi="Calibri" w:cs="Calibri"/>
              </w:rPr>
            </w:pPr>
            <w:r w:rsidRPr="0082115A">
              <w:rPr>
                <w:rFonts w:ascii="Calibri" w:hAnsi="Calibri" w:cs="Calibri"/>
              </w:rPr>
              <w:t>Study to converge on candidate numbers to use for evaluation</w:t>
            </w:r>
          </w:p>
          <w:p w14:paraId="0C11517C" w14:textId="77777777" w:rsidR="0082115A" w:rsidRPr="0082115A" w:rsidRDefault="0082115A" w:rsidP="0081641C">
            <w:pPr>
              <w:numPr>
                <w:ilvl w:val="0"/>
                <w:numId w:val="10"/>
              </w:numPr>
              <w:overflowPunct/>
              <w:autoSpaceDE/>
              <w:adjustRightInd/>
              <w:spacing w:after="120" w:line="256" w:lineRule="auto"/>
              <w:ind w:right="-99"/>
              <w:jc w:val="left"/>
              <w:textAlignment w:val="auto"/>
              <w:rPr>
                <w:rFonts w:ascii="Calibri" w:hAnsi="Calibri" w:cs="Calibri"/>
              </w:rPr>
            </w:pPr>
            <w:r w:rsidRPr="0082115A">
              <w:rPr>
                <w:rFonts w:ascii="Calibri" w:hAnsi="Calibri" w:cs="Calibri"/>
              </w:rPr>
              <w:t>FFS: other values and reported by companies.</w:t>
            </w:r>
          </w:p>
          <w:p w14:paraId="0F6FC88F" w14:textId="77777777" w:rsidR="0082115A" w:rsidRPr="0082115A" w:rsidRDefault="0082115A" w:rsidP="0081641C">
            <w:pPr>
              <w:numPr>
                <w:ilvl w:val="0"/>
                <w:numId w:val="10"/>
              </w:numPr>
              <w:overflowPunct/>
              <w:autoSpaceDE/>
              <w:adjustRightInd/>
              <w:spacing w:after="120" w:line="256" w:lineRule="auto"/>
              <w:ind w:right="-99"/>
              <w:jc w:val="left"/>
              <w:textAlignment w:val="auto"/>
              <w:rPr>
                <w:rFonts w:ascii="Calibri" w:eastAsia="Yu Gothic Medium" w:hAnsi="Calibri" w:cs="Calibri"/>
              </w:rPr>
            </w:pPr>
            <w:r w:rsidRPr="0082115A">
              <w:rPr>
                <w:rFonts w:ascii="Calibri" w:hAnsi="Calibri" w:cs="Calibri"/>
              </w:rPr>
              <w:t xml:space="preserve">FFS: down-selection of the values, </w:t>
            </w:r>
          </w:p>
          <w:p w14:paraId="4E6DC681" w14:textId="77777777" w:rsidR="0082115A" w:rsidRPr="0082115A" w:rsidRDefault="0082115A" w:rsidP="0081641C">
            <w:pPr>
              <w:numPr>
                <w:ilvl w:val="0"/>
                <w:numId w:val="10"/>
              </w:numPr>
              <w:overflowPunct/>
              <w:autoSpaceDE/>
              <w:adjustRightInd/>
              <w:spacing w:after="120" w:line="256" w:lineRule="auto"/>
              <w:ind w:right="-99"/>
              <w:jc w:val="left"/>
              <w:textAlignment w:val="auto"/>
              <w:rPr>
                <w:rFonts w:ascii="Calibri" w:eastAsia="Yu Gothic Medium" w:hAnsi="Calibri" w:cs="Calibri"/>
              </w:rPr>
            </w:pPr>
            <w:r w:rsidRPr="0082115A">
              <w:rPr>
                <w:rFonts w:ascii="Calibri" w:hAnsi="Calibri" w:cs="Calibri"/>
              </w:rPr>
              <w:t>companies are encouraged to provide details for down-selection</w:t>
            </w:r>
          </w:p>
        </w:tc>
        <w:tc>
          <w:tcPr>
            <w:tcW w:w="760"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64651150" w14:textId="77777777" w:rsidR="0082115A" w:rsidRPr="0082115A" w:rsidRDefault="0082115A" w:rsidP="0082115A">
            <w:pPr>
              <w:spacing w:after="120" w:line="256" w:lineRule="auto"/>
              <w:ind w:right="-99"/>
              <w:jc w:val="center"/>
              <w:rPr>
                <w:rFonts w:ascii="Calibri" w:eastAsia="Batang" w:hAnsi="Calibri" w:cs="Calibri"/>
              </w:rPr>
            </w:pPr>
            <w:r w:rsidRPr="0082115A">
              <w:rPr>
                <w:rFonts w:ascii="Calibri" w:hAnsi="Calibri" w:cs="Calibri"/>
                <w:lang w:eastAsia="ja-JP"/>
              </w:rPr>
              <w:t>[400ms], FFS: 100ms</w:t>
            </w:r>
          </w:p>
        </w:tc>
        <w:tc>
          <w:tcPr>
            <w:tcW w:w="754" w:type="pct"/>
            <w:tcBorders>
              <w:top w:val="nil"/>
              <w:left w:val="nil"/>
              <w:bottom w:val="single" w:sz="8" w:space="0" w:color="auto"/>
              <w:right w:val="single" w:sz="8" w:space="0" w:color="auto"/>
            </w:tcBorders>
            <w:hideMark/>
          </w:tcPr>
          <w:p w14:paraId="14560AB9" w14:textId="77777777" w:rsidR="0082115A" w:rsidRPr="0082115A" w:rsidRDefault="0082115A" w:rsidP="0082115A">
            <w:pPr>
              <w:spacing w:after="120" w:line="256" w:lineRule="auto"/>
              <w:ind w:right="-99"/>
              <w:jc w:val="center"/>
              <w:rPr>
                <w:rFonts w:ascii="Calibri" w:hAnsi="Calibri" w:cs="Calibri"/>
                <w:lang w:eastAsia="en-US"/>
              </w:rPr>
            </w:pPr>
            <w:r w:rsidRPr="0082115A">
              <w:rPr>
                <w:rFonts w:ascii="Calibri" w:hAnsi="Calibri" w:cs="Calibri"/>
              </w:rPr>
              <w:t>X</w:t>
            </w:r>
          </w:p>
        </w:tc>
      </w:tr>
    </w:tbl>
    <w:p w14:paraId="6D9FCC4B" w14:textId="77777777" w:rsidR="0082115A" w:rsidRPr="0082115A" w:rsidRDefault="0082115A" w:rsidP="0082115A">
      <w:pPr>
        <w:spacing w:after="120"/>
        <w:rPr>
          <w:rFonts w:ascii="Calibri" w:eastAsia="Batang" w:hAnsi="Calibri" w:cs="Calibri"/>
          <w:lang w:val="en-GB" w:eastAsia="en-US"/>
        </w:rPr>
      </w:pPr>
      <w:r w:rsidRPr="0082115A">
        <w:rPr>
          <w:rFonts w:ascii="Calibri" w:hAnsi="Calibri" w:cs="Calibri"/>
        </w:rPr>
        <w:t xml:space="preserve"> Note1: </w:t>
      </w:r>
    </w:p>
    <w:p w14:paraId="266D4991" w14:textId="77777777" w:rsidR="0082115A" w:rsidRPr="0082115A" w:rsidRDefault="0082115A" w:rsidP="0081641C">
      <w:pPr>
        <w:pStyle w:val="ListParagraph"/>
        <w:numPr>
          <w:ilvl w:val="0"/>
          <w:numId w:val="11"/>
        </w:numPr>
        <w:snapToGrid/>
        <w:spacing w:after="120"/>
        <w:jc w:val="left"/>
        <w:rPr>
          <w:rFonts w:ascii="Calibri" w:hAnsi="Calibri" w:cs="Calibri"/>
          <w:szCs w:val="20"/>
        </w:rPr>
      </w:pPr>
      <w:r w:rsidRPr="0082115A">
        <w:rPr>
          <w:rFonts w:ascii="Calibri" w:hAnsi="Calibri" w:cs="Calibri"/>
          <w:szCs w:val="20"/>
        </w:rPr>
        <w:t xml:space="preserve">Ramp-up time may consist of the procedure for [main radio hardware tune on e.g., boot, memory load and etc.], </w:t>
      </w:r>
    </w:p>
    <w:p w14:paraId="49ABFDF1" w14:textId="77777777" w:rsidR="0082115A" w:rsidRPr="0082115A" w:rsidRDefault="0082115A" w:rsidP="0081641C">
      <w:pPr>
        <w:pStyle w:val="ListParagraph"/>
        <w:numPr>
          <w:ilvl w:val="0"/>
          <w:numId w:val="11"/>
        </w:numPr>
        <w:snapToGrid/>
        <w:spacing w:after="120"/>
        <w:jc w:val="left"/>
        <w:rPr>
          <w:rFonts w:ascii="Calibri" w:hAnsi="Calibri" w:cs="Calibri"/>
          <w:szCs w:val="20"/>
        </w:rPr>
      </w:pPr>
      <w:r w:rsidRPr="0082115A">
        <w:rPr>
          <w:rFonts w:ascii="Calibri" w:eastAsia="Malgun Gothic" w:hAnsi="Calibri" w:cs="Calibri"/>
          <w:szCs w:val="20"/>
          <w:lang w:eastAsia="zh-CN"/>
        </w:rPr>
        <w:t>T</w:t>
      </w:r>
      <w:r w:rsidRPr="0082115A">
        <w:rPr>
          <w:rFonts w:ascii="Calibri" w:hAnsi="Calibri" w:cs="Calibri"/>
          <w:szCs w:val="20"/>
        </w:rPr>
        <w:t>ime for sync/re-sync consists of the procedure for [main radio to re-synchronization with the serving gNB etc.],</w:t>
      </w:r>
    </w:p>
    <w:p w14:paraId="6639DE37" w14:textId="77777777" w:rsidR="0082115A" w:rsidRPr="0082115A" w:rsidRDefault="0082115A" w:rsidP="0081641C">
      <w:pPr>
        <w:pStyle w:val="ListParagraph"/>
        <w:numPr>
          <w:ilvl w:val="1"/>
          <w:numId w:val="11"/>
        </w:numPr>
        <w:snapToGrid/>
        <w:spacing w:after="120"/>
        <w:jc w:val="left"/>
        <w:rPr>
          <w:rFonts w:ascii="Calibri" w:hAnsi="Calibri" w:cs="Calibri"/>
          <w:szCs w:val="20"/>
        </w:rPr>
      </w:pPr>
      <w:r w:rsidRPr="0082115A">
        <w:rPr>
          <w:rFonts w:ascii="Calibri" w:hAnsi="Calibri" w:cs="Calibri"/>
          <w:szCs w:val="20"/>
        </w:rPr>
        <w:t>FFS: X and whether/how to have different values depending on other factors, e.g., signal-to-noise ratio</w:t>
      </w:r>
    </w:p>
    <w:p w14:paraId="550ED1C0" w14:textId="77777777" w:rsidR="0082115A" w:rsidRPr="0082115A" w:rsidRDefault="0082115A" w:rsidP="0081641C">
      <w:pPr>
        <w:pStyle w:val="ListParagraph"/>
        <w:numPr>
          <w:ilvl w:val="1"/>
          <w:numId w:val="11"/>
        </w:numPr>
        <w:snapToGrid/>
        <w:spacing w:after="120"/>
        <w:jc w:val="left"/>
        <w:rPr>
          <w:rFonts w:ascii="Calibri" w:hAnsi="Calibri" w:cs="Calibri"/>
          <w:szCs w:val="20"/>
        </w:rPr>
      </w:pPr>
      <w:r w:rsidRPr="0082115A">
        <w:rPr>
          <w:rFonts w:ascii="Calibri" w:hAnsi="Calibri" w:cs="Calibri"/>
          <w:szCs w:val="20"/>
        </w:rPr>
        <w:t>Companies can report the assumption of X in the initial evaluation.</w:t>
      </w:r>
    </w:p>
    <w:p w14:paraId="34919090" w14:textId="77777777" w:rsidR="0082115A" w:rsidRPr="0082115A" w:rsidRDefault="0082115A" w:rsidP="0081641C">
      <w:pPr>
        <w:pStyle w:val="ListParagraph"/>
        <w:numPr>
          <w:ilvl w:val="0"/>
          <w:numId w:val="11"/>
        </w:numPr>
        <w:snapToGrid/>
        <w:spacing w:after="120"/>
        <w:jc w:val="left"/>
        <w:rPr>
          <w:rFonts w:ascii="Calibri" w:hAnsi="Calibri" w:cs="Calibri"/>
          <w:szCs w:val="20"/>
        </w:rPr>
      </w:pPr>
      <w:r w:rsidRPr="0082115A">
        <w:rPr>
          <w:rFonts w:ascii="Calibri" w:hAnsi="Calibri" w:cs="Calibri"/>
          <w:szCs w:val="20"/>
        </w:rPr>
        <w:t>Ramp up and down energy includes power for ramp-up and ramp-down. Energy consumption for sync/re-sync is separately calculated.</w:t>
      </w:r>
    </w:p>
    <w:p w14:paraId="4F63A7AC" w14:textId="77777777" w:rsidR="0082115A" w:rsidRPr="0082115A" w:rsidRDefault="0082115A" w:rsidP="0081641C">
      <w:pPr>
        <w:pStyle w:val="ListParagraph"/>
        <w:numPr>
          <w:ilvl w:val="0"/>
          <w:numId w:val="11"/>
        </w:numPr>
        <w:snapToGrid/>
        <w:spacing w:after="120"/>
        <w:jc w:val="left"/>
        <w:rPr>
          <w:rFonts w:ascii="Calibri" w:hAnsi="Calibri" w:cs="Calibri"/>
          <w:szCs w:val="20"/>
        </w:rPr>
      </w:pPr>
      <w:r w:rsidRPr="0082115A">
        <w:rPr>
          <w:rFonts w:ascii="Calibri" w:hAnsi="Calibri" w:cs="Calibri"/>
          <w:szCs w:val="20"/>
        </w:rPr>
        <w:t xml:space="preserve">The total time for main radio transition from ultra-deep sleep to active/micro sleep state is the sum of ramp-up time and time for sync/re-sync. </w:t>
      </w:r>
    </w:p>
    <w:p w14:paraId="3D2456A3" w14:textId="77777777" w:rsidR="0082115A" w:rsidRPr="0082115A" w:rsidRDefault="0082115A" w:rsidP="0081641C">
      <w:pPr>
        <w:pStyle w:val="ListParagraph"/>
        <w:numPr>
          <w:ilvl w:val="1"/>
          <w:numId w:val="11"/>
        </w:numPr>
        <w:snapToGrid/>
        <w:spacing w:after="120"/>
        <w:jc w:val="left"/>
        <w:rPr>
          <w:rFonts w:ascii="Calibri" w:hAnsi="Calibri" w:cs="Calibri"/>
          <w:szCs w:val="20"/>
        </w:rPr>
      </w:pPr>
      <w:r w:rsidRPr="0082115A">
        <w:rPr>
          <w:rFonts w:ascii="Calibri" w:hAnsi="Calibri" w:cs="Calibri"/>
          <w:szCs w:val="20"/>
        </w:rPr>
        <w:t>FFS whether/how to define ramp-down time, whether to separately describe the ramp-down energy consumption</w:t>
      </w:r>
    </w:p>
    <w:p w14:paraId="361C8D4C" w14:textId="77777777" w:rsidR="0082115A" w:rsidRPr="0082115A" w:rsidRDefault="0082115A" w:rsidP="0082115A">
      <w:pPr>
        <w:pStyle w:val="ListParagraph"/>
        <w:spacing w:after="120"/>
        <w:rPr>
          <w:rFonts w:ascii="Calibri" w:hAnsi="Calibri" w:cs="Calibri"/>
          <w:szCs w:val="20"/>
        </w:rPr>
      </w:pPr>
      <w:r w:rsidRPr="0082115A">
        <w:rPr>
          <w:rFonts w:ascii="Calibri" w:hAnsi="Calibri" w:cs="Calibri"/>
          <w:szCs w:val="20"/>
        </w:rPr>
        <w:t xml:space="preserve">Note 2: the power state transitions in this table refer to transitions between </w:t>
      </w:r>
      <w:proofErr w:type="spellStart"/>
      <w:r w:rsidRPr="0082115A">
        <w:rPr>
          <w:rFonts w:ascii="Calibri" w:hAnsi="Calibri" w:cs="Calibri"/>
          <w:szCs w:val="20"/>
        </w:rPr>
        <w:t>ultra deep</w:t>
      </w:r>
      <w:proofErr w:type="spellEnd"/>
      <w:r w:rsidRPr="0082115A">
        <w:rPr>
          <w:rFonts w:ascii="Calibri" w:hAnsi="Calibri" w:cs="Calibri"/>
          <w:szCs w:val="20"/>
        </w:rPr>
        <w:t xml:space="preserve"> sleep state and active / micro sleep state.</w:t>
      </w:r>
    </w:p>
    <w:p w14:paraId="00656D89" w14:textId="77777777" w:rsidR="0082115A" w:rsidRPr="0082115A" w:rsidRDefault="0082115A" w:rsidP="0082115A">
      <w:pPr>
        <w:pStyle w:val="ListParagraph"/>
        <w:spacing w:after="120"/>
        <w:rPr>
          <w:rFonts w:ascii="Calibri" w:hAnsi="Calibri" w:cs="Calibri"/>
          <w:szCs w:val="20"/>
        </w:rPr>
      </w:pPr>
      <w:r w:rsidRPr="0082115A">
        <w:rPr>
          <w:rFonts w:ascii="Calibri" w:hAnsi="Calibri" w:cs="Calibri"/>
          <w:szCs w:val="20"/>
        </w:rPr>
        <w:t>Note 3: The values inside of ‘</w:t>
      </w:r>
      <w:proofErr w:type="gramStart"/>
      <w:r w:rsidRPr="0082115A">
        <w:rPr>
          <w:rFonts w:ascii="Calibri" w:hAnsi="Calibri" w:cs="Calibri"/>
          <w:szCs w:val="20"/>
        </w:rPr>
        <w:t>[ ]</w:t>
      </w:r>
      <w:proofErr w:type="gramEnd"/>
      <w:r w:rsidRPr="0082115A">
        <w:rPr>
          <w:rFonts w:ascii="Calibri" w:hAnsi="Calibri" w:cs="Calibri"/>
          <w:szCs w:val="20"/>
        </w:rPr>
        <w:t>’ are to be used as starting point of future study on LP-WUS</w:t>
      </w:r>
    </w:p>
    <w:p w14:paraId="4E27DAD7"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6A033B2D" w14:textId="77777777" w:rsidR="0082115A" w:rsidRPr="0082115A" w:rsidRDefault="0082115A" w:rsidP="0081641C">
      <w:pPr>
        <w:pStyle w:val="ListParagraph"/>
        <w:numPr>
          <w:ilvl w:val="0"/>
          <w:numId w:val="12"/>
        </w:numPr>
        <w:snapToGrid/>
        <w:spacing w:after="120"/>
        <w:jc w:val="left"/>
        <w:rPr>
          <w:rFonts w:ascii="Calibri" w:hAnsi="Calibri" w:cs="Calibri"/>
          <w:szCs w:val="20"/>
          <w:lang w:eastAsia="x-none"/>
        </w:rPr>
      </w:pPr>
      <w:r w:rsidRPr="0082115A">
        <w:rPr>
          <w:rFonts w:ascii="Calibri" w:hAnsi="Calibri" w:cs="Calibri"/>
          <w:szCs w:val="20"/>
        </w:rPr>
        <w:t>The following power model for LP-WUR/WUS evaluation is considered,</w:t>
      </w:r>
    </w:p>
    <w:p w14:paraId="19022A1B" w14:textId="77777777" w:rsidR="0082115A" w:rsidRPr="0082115A" w:rsidRDefault="0082115A" w:rsidP="0081641C">
      <w:pPr>
        <w:pStyle w:val="ListParagraph"/>
        <w:numPr>
          <w:ilvl w:val="1"/>
          <w:numId w:val="12"/>
        </w:numPr>
        <w:snapToGrid/>
        <w:spacing w:after="120"/>
        <w:jc w:val="left"/>
        <w:rPr>
          <w:rFonts w:ascii="Calibri" w:hAnsi="Calibri" w:cs="Calibri"/>
          <w:szCs w:val="20"/>
        </w:rPr>
      </w:pPr>
      <w:r w:rsidRPr="0082115A">
        <w:rPr>
          <w:rFonts w:ascii="Calibri" w:hAnsi="Calibri" w:cs="Calibri"/>
          <w:szCs w:val="20"/>
        </w:rPr>
        <w:t xml:space="preserve">Relative power unit for LP-WUR ‘off’ state, i.e., the LP-WUR does not perform monitoring: </w:t>
      </w:r>
    </w:p>
    <w:p w14:paraId="031611D9" w14:textId="77777777" w:rsidR="0082115A" w:rsidRPr="0082115A" w:rsidRDefault="0082115A" w:rsidP="0081641C">
      <w:pPr>
        <w:pStyle w:val="ListParagraph"/>
        <w:numPr>
          <w:ilvl w:val="2"/>
          <w:numId w:val="12"/>
        </w:numPr>
        <w:snapToGrid/>
        <w:spacing w:after="120"/>
        <w:jc w:val="left"/>
        <w:rPr>
          <w:rFonts w:ascii="Calibri" w:hAnsi="Calibri" w:cs="Calibri"/>
          <w:szCs w:val="20"/>
        </w:rPr>
      </w:pPr>
      <w:r w:rsidRPr="0082115A">
        <w:rPr>
          <w:rFonts w:ascii="Calibri" w:hAnsi="Calibri" w:cs="Calibri"/>
          <w:szCs w:val="20"/>
        </w:rPr>
        <w:t>[0.001]</w:t>
      </w:r>
    </w:p>
    <w:p w14:paraId="00B7629D" w14:textId="77777777" w:rsidR="0082115A" w:rsidRPr="0082115A" w:rsidRDefault="0082115A" w:rsidP="0081641C">
      <w:pPr>
        <w:pStyle w:val="ListParagraph"/>
        <w:numPr>
          <w:ilvl w:val="1"/>
          <w:numId w:val="12"/>
        </w:numPr>
        <w:snapToGrid/>
        <w:spacing w:after="120"/>
        <w:jc w:val="left"/>
        <w:rPr>
          <w:rFonts w:ascii="Calibri" w:hAnsi="Calibri" w:cs="Calibri"/>
          <w:szCs w:val="20"/>
        </w:rPr>
      </w:pPr>
      <w:r w:rsidRPr="0082115A">
        <w:rPr>
          <w:rFonts w:ascii="Calibri" w:hAnsi="Calibri" w:cs="Calibri"/>
          <w:szCs w:val="20"/>
        </w:rPr>
        <w:t xml:space="preserve">Relative power unit for LP-WUR ‘on’ state, i.e., the LP-WUR performs monitoring: </w:t>
      </w:r>
    </w:p>
    <w:p w14:paraId="164EDE08" w14:textId="77777777" w:rsidR="0082115A" w:rsidRPr="0082115A" w:rsidRDefault="0082115A" w:rsidP="0081641C">
      <w:pPr>
        <w:pStyle w:val="ListParagraph"/>
        <w:numPr>
          <w:ilvl w:val="2"/>
          <w:numId w:val="12"/>
        </w:numPr>
        <w:snapToGrid/>
        <w:spacing w:after="120"/>
        <w:jc w:val="left"/>
        <w:rPr>
          <w:rFonts w:ascii="Calibri" w:hAnsi="Calibri" w:cs="Calibri"/>
          <w:szCs w:val="20"/>
        </w:rPr>
      </w:pPr>
      <w:r w:rsidRPr="0082115A">
        <w:rPr>
          <w:rFonts w:ascii="Calibri" w:hAnsi="Calibri" w:cs="Calibri"/>
          <w:szCs w:val="20"/>
        </w:rPr>
        <w:t>[0.005/0.01/0.02/0.03/0.05/0.1/0.2/0.5/1/2/4]</w:t>
      </w:r>
    </w:p>
    <w:p w14:paraId="6AA89DD5" w14:textId="77777777" w:rsidR="0082115A" w:rsidRPr="0082115A" w:rsidRDefault="0082115A" w:rsidP="0081641C">
      <w:pPr>
        <w:pStyle w:val="ListParagraph"/>
        <w:numPr>
          <w:ilvl w:val="2"/>
          <w:numId w:val="12"/>
        </w:numPr>
        <w:snapToGrid/>
        <w:spacing w:after="120"/>
        <w:jc w:val="left"/>
        <w:rPr>
          <w:rFonts w:ascii="Calibri" w:hAnsi="Calibri" w:cs="Calibri"/>
          <w:szCs w:val="20"/>
        </w:rPr>
      </w:pPr>
      <w:r w:rsidRPr="0082115A">
        <w:rPr>
          <w:rFonts w:ascii="Calibri" w:hAnsi="Calibri" w:cs="Calibri"/>
          <w:szCs w:val="20"/>
        </w:rPr>
        <w:t>Other values are not precluded to be evaluated.</w:t>
      </w:r>
    </w:p>
    <w:p w14:paraId="61BBE5A6" w14:textId="77777777" w:rsidR="0082115A" w:rsidRPr="0082115A" w:rsidRDefault="0082115A" w:rsidP="0081641C">
      <w:pPr>
        <w:pStyle w:val="ListParagraph"/>
        <w:numPr>
          <w:ilvl w:val="2"/>
          <w:numId w:val="12"/>
        </w:numPr>
        <w:snapToGrid/>
        <w:spacing w:after="120"/>
        <w:jc w:val="left"/>
        <w:rPr>
          <w:rFonts w:ascii="Calibri" w:hAnsi="Calibri" w:cs="Calibri"/>
          <w:szCs w:val="20"/>
        </w:rPr>
      </w:pPr>
      <w:r w:rsidRPr="0082115A">
        <w:rPr>
          <w:rFonts w:ascii="Calibri" w:hAnsi="Calibri" w:cs="Calibri"/>
          <w:szCs w:val="20"/>
        </w:rPr>
        <w:t>FFS: Mapping from values to a LP-WUR architecture or LP-WUR mode of operation</w:t>
      </w:r>
    </w:p>
    <w:p w14:paraId="00660B98" w14:textId="77777777" w:rsidR="0082115A" w:rsidRPr="0082115A" w:rsidRDefault="0082115A" w:rsidP="0081641C">
      <w:pPr>
        <w:pStyle w:val="ListParagraph"/>
        <w:numPr>
          <w:ilvl w:val="1"/>
          <w:numId w:val="12"/>
        </w:numPr>
        <w:snapToGrid/>
        <w:spacing w:after="120"/>
        <w:jc w:val="left"/>
        <w:rPr>
          <w:rFonts w:ascii="Calibri" w:hAnsi="Calibri" w:cs="Calibri"/>
          <w:szCs w:val="20"/>
        </w:rPr>
      </w:pPr>
      <w:r w:rsidRPr="0082115A">
        <w:rPr>
          <w:rFonts w:ascii="Calibri" w:hAnsi="Calibri" w:cs="Calibri"/>
          <w:szCs w:val="20"/>
        </w:rPr>
        <w:t xml:space="preserve">No additional transition energy and transition time between </w:t>
      </w:r>
      <w:r w:rsidRPr="0082115A">
        <w:rPr>
          <w:rFonts w:ascii="Calibri" w:hAnsi="Calibri" w:cs="Calibri"/>
          <w:szCs w:val="20"/>
          <w:lang w:eastAsia="ko-KR"/>
        </w:rPr>
        <w:t>‘</w:t>
      </w:r>
      <w:r w:rsidRPr="0082115A">
        <w:rPr>
          <w:rFonts w:ascii="Calibri" w:hAnsi="Calibri" w:cs="Calibri"/>
          <w:szCs w:val="20"/>
        </w:rPr>
        <w:t>on</w:t>
      </w:r>
      <w:r w:rsidRPr="0082115A">
        <w:rPr>
          <w:rFonts w:ascii="Calibri" w:hAnsi="Calibri" w:cs="Calibri"/>
          <w:szCs w:val="20"/>
          <w:lang w:eastAsia="ko-KR"/>
        </w:rPr>
        <w:t>’</w:t>
      </w:r>
      <w:r w:rsidRPr="0082115A">
        <w:rPr>
          <w:rFonts w:ascii="Calibri" w:hAnsi="Calibri" w:cs="Calibri"/>
          <w:szCs w:val="20"/>
        </w:rPr>
        <w:t xml:space="preserve"> and </w:t>
      </w:r>
      <w:r w:rsidRPr="0082115A">
        <w:rPr>
          <w:rFonts w:ascii="Calibri" w:hAnsi="Calibri" w:cs="Calibri"/>
          <w:szCs w:val="20"/>
          <w:lang w:eastAsia="ko-KR"/>
        </w:rPr>
        <w:t>‘</w:t>
      </w:r>
      <w:r w:rsidRPr="0082115A">
        <w:rPr>
          <w:rFonts w:ascii="Calibri" w:hAnsi="Calibri" w:cs="Calibri"/>
          <w:szCs w:val="20"/>
        </w:rPr>
        <w:t>off</w:t>
      </w:r>
      <w:r w:rsidRPr="0082115A">
        <w:rPr>
          <w:rFonts w:ascii="Calibri" w:hAnsi="Calibri" w:cs="Calibri"/>
          <w:szCs w:val="20"/>
          <w:lang w:eastAsia="ko-KR"/>
        </w:rPr>
        <w:t>’</w:t>
      </w:r>
      <w:r w:rsidRPr="0082115A">
        <w:rPr>
          <w:rFonts w:ascii="Calibri" w:hAnsi="Calibri" w:cs="Calibri"/>
          <w:szCs w:val="20"/>
        </w:rPr>
        <w:t xml:space="preserve"> state as start point, FFS any transition energy and transition time if needed.</w:t>
      </w:r>
    </w:p>
    <w:p w14:paraId="65D7641D" w14:textId="77777777" w:rsidR="0082115A" w:rsidRPr="0082115A" w:rsidRDefault="0082115A" w:rsidP="0082115A">
      <w:pPr>
        <w:spacing w:after="120"/>
        <w:rPr>
          <w:rFonts w:ascii="Calibri" w:hAnsi="Calibri" w:cs="Calibri"/>
        </w:rPr>
      </w:pPr>
      <w:r w:rsidRPr="0082115A">
        <w:rPr>
          <w:rFonts w:ascii="Calibri" w:hAnsi="Calibri" w:cs="Calibri"/>
        </w:rPr>
        <w:t>Note1: A unit of power is defined to be the same for main receiver and LP-WUS receiver.</w:t>
      </w:r>
    </w:p>
    <w:p w14:paraId="13289896" w14:textId="77777777" w:rsidR="0082115A" w:rsidRPr="0082115A" w:rsidRDefault="0082115A" w:rsidP="0082115A">
      <w:pPr>
        <w:spacing w:after="120"/>
        <w:rPr>
          <w:rFonts w:ascii="Calibri" w:hAnsi="Calibri" w:cs="Calibri"/>
        </w:rPr>
      </w:pPr>
      <w:r w:rsidRPr="0082115A">
        <w:rPr>
          <w:rFonts w:ascii="Calibri" w:hAnsi="Calibri" w:cs="Calibri"/>
        </w:rPr>
        <w:t>Note2: the values provided is for the purpose of studying power saving gain, and the values can be further revisit and categorization depending on the receiver architecture discussion.</w:t>
      </w:r>
    </w:p>
    <w:p w14:paraId="17727182" w14:textId="77777777" w:rsidR="0082115A" w:rsidRPr="0082115A" w:rsidRDefault="0082115A" w:rsidP="0082115A">
      <w:pPr>
        <w:spacing w:after="120"/>
        <w:rPr>
          <w:rFonts w:ascii="Calibri" w:hAnsi="Calibri" w:cs="Calibri"/>
        </w:rPr>
      </w:pPr>
      <w:r w:rsidRPr="0082115A">
        <w:rPr>
          <w:rFonts w:ascii="Calibri" w:hAnsi="Calibri" w:cs="Calibri"/>
        </w:rPr>
        <w:t>Note3: For LP-WUR ‘on’ state, more than one values within the above range may be used for evaluation (</w:t>
      </w:r>
      <w:proofErr w:type="gramStart"/>
      <w:r w:rsidRPr="0082115A">
        <w:rPr>
          <w:rFonts w:ascii="Calibri" w:hAnsi="Calibri" w:cs="Calibri"/>
        </w:rPr>
        <w:t>e.g.</w:t>
      </w:r>
      <w:proofErr w:type="gramEnd"/>
      <w:r w:rsidRPr="0082115A">
        <w:rPr>
          <w:rFonts w:ascii="Calibri" w:hAnsi="Calibri" w:cs="Calibri"/>
        </w:rPr>
        <w:t xml:space="preserve"> for a single LP-WUR architecture)</w:t>
      </w:r>
    </w:p>
    <w:p w14:paraId="1C7958DA" w14:textId="77777777" w:rsidR="0082115A" w:rsidRPr="0082115A" w:rsidRDefault="0082115A" w:rsidP="0082115A">
      <w:pPr>
        <w:spacing w:after="120"/>
        <w:rPr>
          <w:rFonts w:ascii="Calibri" w:hAnsi="Calibri" w:cs="Calibri"/>
        </w:rPr>
      </w:pPr>
      <w:r w:rsidRPr="0082115A">
        <w:rPr>
          <w:rFonts w:ascii="Calibri" w:hAnsi="Calibri" w:cs="Calibri"/>
        </w:rPr>
        <w:t>FFS: LP-WUR power consumption values for FR2.</w:t>
      </w:r>
    </w:p>
    <w:p w14:paraId="765267C0"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526338AB" w14:textId="77777777" w:rsidR="0082115A" w:rsidRPr="0082115A" w:rsidRDefault="0082115A" w:rsidP="0082115A">
      <w:pPr>
        <w:spacing w:after="120" w:line="252" w:lineRule="auto"/>
        <w:rPr>
          <w:rFonts w:ascii="Calibri" w:hAnsi="Calibri" w:cs="Calibri"/>
        </w:rPr>
      </w:pPr>
      <w:r w:rsidRPr="0082115A">
        <w:rPr>
          <w:rFonts w:ascii="Calibri" w:hAnsi="Calibri" w:cs="Calibri"/>
        </w:rPr>
        <w:t xml:space="preserve">For R18 LP-WUS/WUR power evaluation in RRC connected mode, the following can be considered, </w:t>
      </w:r>
    </w:p>
    <w:p w14:paraId="4381E524" w14:textId="77777777" w:rsidR="0082115A" w:rsidRPr="0082115A" w:rsidRDefault="0082115A" w:rsidP="0081641C">
      <w:pPr>
        <w:pStyle w:val="ListParagraph"/>
        <w:numPr>
          <w:ilvl w:val="0"/>
          <w:numId w:val="13"/>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 xml:space="preserve">XR traffic model with evaluation methodologies and assumptions captured in TR 38.838. </w:t>
      </w:r>
    </w:p>
    <w:p w14:paraId="69407AEE" w14:textId="77777777" w:rsidR="0082115A" w:rsidRPr="0082115A" w:rsidRDefault="0082115A" w:rsidP="0081641C">
      <w:pPr>
        <w:pStyle w:val="ListParagraph"/>
        <w:numPr>
          <w:ilvl w:val="0"/>
          <w:numId w:val="13"/>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eMBB traffic model with evaluation methodologies and assumptions captured in TR 38.840</w:t>
      </w:r>
    </w:p>
    <w:p w14:paraId="69B8E908" w14:textId="77777777" w:rsidR="0082115A" w:rsidRPr="0082115A" w:rsidRDefault="0082115A" w:rsidP="0081641C">
      <w:pPr>
        <w:pStyle w:val="ListParagraph"/>
        <w:numPr>
          <w:ilvl w:val="0"/>
          <w:numId w:val="13"/>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Heartbeat traffic models in 3GPP TR 38.875.</w:t>
      </w:r>
    </w:p>
    <w:p w14:paraId="75D0B94F" w14:textId="77777777" w:rsidR="0082115A" w:rsidRPr="0082115A" w:rsidRDefault="0082115A" w:rsidP="0081641C">
      <w:pPr>
        <w:pStyle w:val="ListParagraph"/>
        <w:numPr>
          <w:ilvl w:val="0"/>
          <w:numId w:val="13"/>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Other models are not precluded.</w:t>
      </w:r>
    </w:p>
    <w:p w14:paraId="636210FF" w14:textId="77777777" w:rsidR="0082115A" w:rsidRPr="0082115A" w:rsidRDefault="0082115A" w:rsidP="0082115A">
      <w:pPr>
        <w:spacing w:after="120" w:line="252" w:lineRule="auto"/>
        <w:rPr>
          <w:rFonts w:ascii="Calibri" w:hAnsi="Calibri" w:cs="Calibri"/>
        </w:rPr>
      </w:pPr>
      <w:r w:rsidRPr="0082115A">
        <w:rPr>
          <w:rFonts w:ascii="Calibri" w:hAnsi="Calibri" w:cs="Calibri"/>
        </w:rPr>
        <w:t>Company to further provide the followings,</w:t>
      </w:r>
    </w:p>
    <w:p w14:paraId="4432E5DF" w14:textId="77777777" w:rsidR="0082115A" w:rsidRPr="0082115A" w:rsidRDefault="0082115A" w:rsidP="0081641C">
      <w:pPr>
        <w:pStyle w:val="ListParagraph"/>
        <w:numPr>
          <w:ilvl w:val="1"/>
          <w:numId w:val="14"/>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 xml:space="preserve">Parameters (e.g., frame rate, data rate, jitter range, DRX configurations and </w:t>
      </w:r>
      <w:proofErr w:type="spellStart"/>
      <w:r w:rsidRPr="0082115A">
        <w:rPr>
          <w:rFonts w:ascii="Calibri" w:hAnsi="Calibri" w:cs="Calibri"/>
          <w:szCs w:val="20"/>
          <w:lang w:eastAsia="zh-CN"/>
        </w:rPr>
        <w:t>etc</w:t>
      </w:r>
      <w:proofErr w:type="spellEnd"/>
      <w:r w:rsidRPr="0082115A">
        <w:rPr>
          <w:rFonts w:ascii="Calibri" w:hAnsi="Calibri" w:cs="Calibri"/>
          <w:szCs w:val="20"/>
          <w:lang w:eastAsia="zh-CN"/>
        </w:rPr>
        <w:t xml:space="preserve"> if needed.)</w:t>
      </w:r>
    </w:p>
    <w:p w14:paraId="6FA970AE" w14:textId="77777777" w:rsidR="0082115A" w:rsidRPr="0082115A" w:rsidRDefault="0082115A" w:rsidP="0081641C">
      <w:pPr>
        <w:pStyle w:val="ListParagraph"/>
        <w:numPr>
          <w:ilvl w:val="1"/>
          <w:numId w:val="14"/>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How to use LP-WUS, e.g., LP-WUS to trigger/adapt PDCCH monitoring</w:t>
      </w:r>
    </w:p>
    <w:p w14:paraId="5254A6CA" w14:textId="77777777" w:rsidR="0082115A" w:rsidRPr="0082115A" w:rsidRDefault="0082115A" w:rsidP="0081641C">
      <w:pPr>
        <w:pStyle w:val="ListParagraph"/>
        <w:numPr>
          <w:ilvl w:val="1"/>
          <w:numId w:val="15"/>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Other details if any</w:t>
      </w:r>
    </w:p>
    <w:p w14:paraId="148F7CA9"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5FAE1ABC" w14:textId="77777777" w:rsidR="0082115A" w:rsidRPr="0082115A" w:rsidRDefault="0082115A" w:rsidP="0081641C">
      <w:pPr>
        <w:pStyle w:val="ListParagraph"/>
        <w:numPr>
          <w:ilvl w:val="0"/>
          <w:numId w:val="16"/>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 xml:space="preserve">For LP-WUS coverage evaluation, the noise figure of LP-WUR is </w:t>
      </w:r>
    </w:p>
    <w:p w14:paraId="3544991B" w14:textId="77777777" w:rsidR="0082115A" w:rsidRPr="0082115A" w:rsidRDefault="0082115A" w:rsidP="0081641C">
      <w:pPr>
        <w:pStyle w:val="ListParagraph"/>
        <w:numPr>
          <w:ilvl w:val="1"/>
          <w:numId w:val="16"/>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Options: [9, 12, 15, 18, 21, 24], Other values can be reported by companies</w:t>
      </w:r>
    </w:p>
    <w:p w14:paraId="23B26F7C" w14:textId="77777777" w:rsidR="0082115A" w:rsidRPr="0082115A" w:rsidRDefault="0082115A" w:rsidP="0081641C">
      <w:pPr>
        <w:pStyle w:val="ListParagraph"/>
        <w:numPr>
          <w:ilvl w:val="0"/>
          <w:numId w:val="16"/>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FFS: how to determine the NF option.</w:t>
      </w:r>
    </w:p>
    <w:p w14:paraId="0F6BB740" w14:textId="77777777" w:rsidR="0082115A" w:rsidRPr="0082115A" w:rsidRDefault="0082115A" w:rsidP="0081641C">
      <w:pPr>
        <w:pStyle w:val="ListParagraph"/>
        <w:numPr>
          <w:ilvl w:val="0"/>
          <w:numId w:val="16"/>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The values provided is for the purpose of studying coverage of LP-WUS, and it can be further revisited depending on the receiver architecture discussion.</w:t>
      </w:r>
    </w:p>
    <w:p w14:paraId="3261C581"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6BE2A2A1" w14:textId="77777777" w:rsidR="0082115A" w:rsidRPr="0082115A" w:rsidRDefault="0082115A" w:rsidP="0082115A">
      <w:pPr>
        <w:spacing w:after="120"/>
        <w:rPr>
          <w:rFonts w:ascii="Calibri" w:eastAsia="SimSun" w:hAnsi="Calibri" w:cs="Calibri"/>
        </w:rPr>
      </w:pPr>
      <w:r w:rsidRPr="0082115A">
        <w:rPr>
          <w:rFonts w:ascii="Calibri" w:hAnsi="Calibri" w:cs="Calibri"/>
        </w:rPr>
        <w:t>For the performance evaluations of LP-WUS candidate designs, it is assumed that</w:t>
      </w:r>
    </w:p>
    <w:p w14:paraId="7085E03D" w14:textId="77777777" w:rsidR="0082115A" w:rsidRPr="0082115A" w:rsidRDefault="0082115A" w:rsidP="0081641C">
      <w:pPr>
        <w:pStyle w:val="ListParagraph"/>
        <w:numPr>
          <w:ilvl w:val="0"/>
          <w:numId w:val="17"/>
        </w:numPr>
        <w:snapToGrid/>
        <w:spacing w:after="120"/>
        <w:jc w:val="left"/>
        <w:rPr>
          <w:rFonts w:ascii="Calibri" w:eastAsia="Batang" w:hAnsi="Calibri" w:cs="Calibri"/>
          <w:szCs w:val="20"/>
          <w:lang w:eastAsia="zh-CN"/>
        </w:rPr>
      </w:pPr>
      <w:r w:rsidRPr="0082115A">
        <w:rPr>
          <w:rFonts w:ascii="Calibri" w:hAnsi="Calibri" w:cs="Calibri"/>
          <w:szCs w:val="20"/>
          <w:lang w:eastAsia="zh-CN"/>
        </w:rPr>
        <w:t>The miss-detection rate (MDR) of LP-WUS [1%],</w:t>
      </w:r>
    </w:p>
    <w:p w14:paraId="5AF877C6" w14:textId="77777777" w:rsidR="0082115A" w:rsidRPr="0082115A" w:rsidRDefault="0082115A" w:rsidP="0081641C">
      <w:pPr>
        <w:pStyle w:val="ListParagraph"/>
        <w:numPr>
          <w:ilvl w:val="0"/>
          <w:numId w:val="17"/>
        </w:numPr>
        <w:snapToGrid/>
        <w:spacing w:after="120"/>
        <w:jc w:val="left"/>
        <w:rPr>
          <w:rFonts w:ascii="Calibri" w:hAnsi="Calibri" w:cs="Calibri"/>
          <w:szCs w:val="20"/>
          <w:lang w:eastAsia="zh-CN"/>
        </w:rPr>
      </w:pPr>
      <w:r w:rsidRPr="0082115A">
        <w:rPr>
          <w:rFonts w:ascii="Calibri" w:hAnsi="Calibri" w:cs="Calibri"/>
          <w:szCs w:val="20"/>
          <w:lang w:eastAsia="zh-CN"/>
        </w:rPr>
        <w:t>The false-alarm rate (FAR) of LP-WUS</w:t>
      </w:r>
    </w:p>
    <w:p w14:paraId="0917CB43" w14:textId="77777777" w:rsidR="0082115A" w:rsidRPr="0082115A" w:rsidRDefault="0082115A" w:rsidP="0081641C">
      <w:pPr>
        <w:pStyle w:val="ListParagraph"/>
        <w:numPr>
          <w:ilvl w:val="1"/>
          <w:numId w:val="17"/>
        </w:numPr>
        <w:snapToGrid/>
        <w:spacing w:after="120"/>
        <w:jc w:val="left"/>
        <w:rPr>
          <w:rFonts w:ascii="Calibri" w:hAnsi="Calibri" w:cs="Calibri"/>
          <w:szCs w:val="20"/>
          <w:lang w:eastAsia="zh-CN"/>
        </w:rPr>
      </w:pPr>
      <w:r w:rsidRPr="0082115A">
        <w:rPr>
          <w:rFonts w:ascii="Calibri" w:hAnsi="Calibri" w:cs="Calibri"/>
          <w:szCs w:val="20"/>
          <w:lang w:eastAsia="zh-CN"/>
        </w:rPr>
        <w:t>[0.1%, 1%, 10%]</w:t>
      </w:r>
    </w:p>
    <w:p w14:paraId="70DD8521" w14:textId="77777777" w:rsidR="0082115A" w:rsidRPr="0082115A" w:rsidRDefault="0082115A" w:rsidP="0081641C">
      <w:pPr>
        <w:pStyle w:val="ListParagraph"/>
        <w:numPr>
          <w:ilvl w:val="1"/>
          <w:numId w:val="17"/>
        </w:numPr>
        <w:snapToGrid/>
        <w:spacing w:after="120"/>
        <w:jc w:val="left"/>
        <w:rPr>
          <w:rFonts w:ascii="Calibri" w:hAnsi="Calibri" w:cs="Calibri"/>
          <w:szCs w:val="20"/>
          <w:lang w:eastAsia="zh-CN"/>
        </w:rPr>
      </w:pPr>
      <w:r w:rsidRPr="0082115A">
        <w:rPr>
          <w:rFonts w:ascii="Calibri" w:hAnsi="Calibri" w:cs="Calibri"/>
          <w:szCs w:val="20"/>
          <w:lang w:eastAsia="zh-CN"/>
        </w:rPr>
        <w:t>Other values are not precluded for studying reported by companies</w:t>
      </w:r>
    </w:p>
    <w:p w14:paraId="7D49413D" w14:textId="77777777" w:rsidR="0082115A" w:rsidRPr="0082115A" w:rsidRDefault="0082115A" w:rsidP="0081641C">
      <w:pPr>
        <w:pStyle w:val="ListParagraph"/>
        <w:numPr>
          <w:ilvl w:val="0"/>
          <w:numId w:val="17"/>
        </w:numPr>
        <w:snapToGrid/>
        <w:spacing w:after="120"/>
        <w:jc w:val="left"/>
        <w:rPr>
          <w:rFonts w:ascii="Calibri" w:hAnsi="Calibri" w:cs="Calibri"/>
          <w:szCs w:val="20"/>
          <w:lang w:eastAsia="zh-CN"/>
        </w:rPr>
      </w:pPr>
      <w:r w:rsidRPr="0082115A">
        <w:rPr>
          <w:rFonts w:ascii="Calibri" w:hAnsi="Calibri" w:cs="Calibri"/>
          <w:szCs w:val="20"/>
          <w:lang w:eastAsia="zh-CN"/>
        </w:rPr>
        <w:t xml:space="preserve">Note: if LP-WUS </w:t>
      </w:r>
      <w:r w:rsidRPr="0082115A">
        <w:rPr>
          <w:rFonts w:ascii="Calibri" w:hAnsi="Calibri" w:cs="Calibri"/>
          <w:bCs/>
          <w:szCs w:val="20"/>
          <w:lang w:eastAsia="zh-CN"/>
        </w:rPr>
        <w:t xml:space="preserve">for wake-up indication </w:t>
      </w:r>
      <w:r w:rsidRPr="0082115A">
        <w:rPr>
          <w:rFonts w:ascii="Calibri" w:hAnsi="Calibri" w:cs="Calibri"/>
          <w:szCs w:val="20"/>
          <w:lang w:eastAsia="zh-CN"/>
        </w:rPr>
        <w:t>consists of two parts or even multiple parts, the proposed MDR/FAR should take into account the reception performance of the two or more parts jointly</w:t>
      </w:r>
    </w:p>
    <w:p w14:paraId="7E58C3E8" w14:textId="77777777" w:rsidR="0082115A" w:rsidRPr="0082115A" w:rsidRDefault="0082115A" w:rsidP="0081641C">
      <w:pPr>
        <w:pStyle w:val="ListParagraph"/>
        <w:numPr>
          <w:ilvl w:val="0"/>
          <w:numId w:val="17"/>
        </w:numPr>
        <w:snapToGrid/>
        <w:spacing w:after="120"/>
        <w:jc w:val="left"/>
        <w:rPr>
          <w:rFonts w:ascii="Calibri" w:hAnsi="Calibri" w:cs="Calibri"/>
          <w:szCs w:val="20"/>
          <w:lang w:eastAsia="zh-CN"/>
        </w:rPr>
      </w:pPr>
      <w:r w:rsidRPr="0082115A">
        <w:rPr>
          <w:rFonts w:ascii="Calibri" w:hAnsi="Calibri" w:cs="Calibri"/>
          <w:szCs w:val="20"/>
          <w:lang w:eastAsia="zh-CN"/>
        </w:rPr>
        <w:t>The above values applied in both RRC CONNECTED and IDLE/INACTIVE mode.</w:t>
      </w:r>
    </w:p>
    <w:p w14:paraId="2E609A23" w14:textId="77777777" w:rsidR="0082115A" w:rsidRPr="0082115A" w:rsidRDefault="0082115A" w:rsidP="0081641C">
      <w:pPr>
        <w:pStyle w:val="ListParagraph"/>
        <w:numPr>
          <w:ilvl w:val="0"/>
          <w:numId w:val="17"/>
        </w:numPr>
        <w:snapToGrid/>
        <w:spacing w:after="120"/>
        <w:jc w:val="left"/>
        <w:rPr>
          <w:rFonts w:ascii="Calibri" w:hAnsi="Calibri" w:cs="Calibri"/>
          <w:szCs w:val="20"/>
          <w:lang w:eastAsia="zh-CN"/>
        </w:rPr>
      </w:pPr>
      <w:r w:rsidRPr="0082115A">
        <w:rPr>
          <w:rFonts w:ascii="Calibri" w:hAnsi="Calibri" w:cs="Calibri"/>
          <w:szCs w:val="20"/>
          <w:lang w:eastAsia="zh-CN"/>
        </w:rPr>
        <w:t>FFS FAR requirement based on the study outcome of the impact of FAR on power consumption / power saving gain / system overhead</w:t>
      </w:r>
    </w:p>
    <w:p w14:paraId="4B05F81F" w14:textId="6DF3A054" w:rsidR="0082115A" w:rsidRDefault="0082115A" w:rsidP="0081641C">
      <w:pPr>
        <w:pStyle w:val="ListParagraph"/>
        <w:numPr>
          <w:ilvl w:val="0"/>
          <w:numId w:val="17"/>
        </w:numPr>
        <w:snapToGrid/>
        <w:spacing w:after="120"/>
        <w:jc w:val="left"/>
        <w:rPr>
          <w:rFonts w:ascii="Calibri" w:hAnsi="Calibri" w:cs="Calibri"/>
          <w:szCs w:val="20"/>
          <w:lang w:eastAsia="zh-CN"/>
        </w:rPr>
      </w:pPr>
      <w:r w:rsidRPr="0082115A">
        <w:rPr>
          <w:rFonts w:ascii="Calibri" w:hAnsi="Calibri" w:cs="Calibri"/>
          <w:szCs w:val="20"/>
          <w:lang w:eastAsia="zh-CN"/>
        </w:rPr>
        <w:t>FFS: Note: FAR should be evaluated both in the absence of gNB transmissions and in the presence of transmissions from gNB. Proponent to provide the details.</w:t>
      </w:r>
    </w:p>
    <w:p w14:paraId="612D785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highlight w:val="green"/>
          <w:lang w:eastAsia="zh-TW"/>
        </w:rPr>
        <w:t xml:space="preserve">Agreement </w:t>
      </w:r>
      <w:r w:rsidRPr="00AC4C12">
        <w:rPr>
          <w:rFonts w:ascii="Calibri" w:eastAsia="新細明體" w:hAnsi="Calibri" w:cs="Calibri"/>
          <w:lang w:eastAsia="zh-TW"/>
        </w:rPr>
        <w:t>in RAN1#110b-e</w:t>
      </w:r>
    </w:p>
    <w:p w14:paraId="286F01CB"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For system impact analysis, the following performance metrics are considered to be provided,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3"/>
        <w:gridCol w:w="6657"/>
      </w:tblGrid>
      <w:tr w:rsidR="00AC4C12" w:rsidRPr="00AC4C12" w14:paraId="213A7064"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48E3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Performance Metric</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0495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Note</w:t>
            </w:r>
          </w:p>
        </w:tc>
      </w:tr>
      <w:tr w:rsidR="00AC4C12" w:rsidRPr="00AC4C12" w14:paraId="76E29EE1"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6616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System overhead</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290C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expressed as percentage of used part of all REs for LP-WUS (including guard band or time or others resource used for LP-WUR if any) among all resources</w:t>
            </w:r>
          </w:p>
          <w:p w14:paraId="69798B5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Other assumptions related to the system overhead analysis can be reported, e.g., the LP-WUR raw data rate evaluated in the coverage evaluations.</w:t>
            </w:r>
          </w:p>
        </w:tc>
      </w:tr>
      <w:tr w:rsidR="00AC4C12" w:rsidRPr="00AC4C12" w14:paraId="297386AF"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612A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FFS: Capacity impact</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56BC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[Evaluate the system capacity impact due to introducing of LP-WUS]</w:t>
            </w:r>
          </w:p>
        </w:tc>
      </w:tr>
      <w:tr w:rsidR="00AC4C12" w:rsidRPr="00AC4C12" w14:paraId="1D41EC57"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2AAA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FFS: NW power consumption / Energy Efficiency</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8F87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[Impact of LP-WUS/WUR operation on gNB energy consumption as performance metric in system impact analysis.]</w:t>
            </w:r>
          </w:p>
        </w:tc>
      </w:tr>
    </w:tbl>
    <w:p w14:paraId="0514950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For power and latency evaluation of the LP-WUS, the following performance metrics are considered to be provided.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3"/>
        <w:gridCol w:w="7467"/>
      </w:tblGrid>
      <w:tr w:rsidR="00AC4C12" w:rsidRPr="00AC4C12" w14:paraId="04ABDCA6" w14:textId="77777777" w:rsidTr="00AC4C12">
        <w:tc>
          <w:tcPr>
            <w:tcW w:w="1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1C1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 </w:t>
            </w:r>
            <w:r w:rsidRPr="00AC4C12">
              <w:rPr>
                <w:rFonts w:ascii="Calibri" w:eastAsia="新細明體" w:hAnsi="Calibri" w:cs="Calibri"/>
                <w:b/>
                <w:bCs/>
                <w:lang w:eastAsia="zh-TW"/>
              </w:rPr>
              <w:t>Performance Metric</w:t>
            </w:r>
          </w:p>
        </w:tc>
        <w:tc>
          <w:tcPr>
            <w:tcW w:w="9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F689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Note</w:t>
            </w:r>
          </w:p>
        </w:tc>
      </w:tr>
      <w:tr w:rsidR="00AC4C12" w:rsidRPr="00AC4C12" w14:paraId="2E6E2E2F" w14:textId="77777777" w:rsidTr="00AC4C12">
        <w:tc>
          <w:tcPr>
            <w:tcW w:w="12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C73F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Power consumption</w:t>
            </w:r>
          </w:p>
        </w:tc>
        <w:tc>
          <w:tcPr>
            <w:tcW w:w="9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38C1C3"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AC4C12" w:rsidRPr="00AC4C12" w14:paraId="0B1A0D4D" w14:textId="77777777" w:rsidTr="00AC4C12">
        <w:tc>
          <w:tcPr>
            <w:tcW w:w="11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E7A78"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Latency</w:t>
            </w:r>
          </w:p>
        </w:tc>
        <w:tc>
          <w:tcPr>
            <w:tcW w:w="97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D2CAD"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For IDLE/INACTIVE state, the latency is the time interval between the data arrival time at the gNB and the time of the first PO UE can [monitor/detect] the paging message</w:t>
            </w:r>
          </w:p>
          <w:p w14:paraId="0607D5F2" w14:textId="77777777" w:rsidR="00AC4C12" w:rsidRPr="00AC4C12" w:rsidRDefault="00AC4C12" w:rsidP="0081641C">
            <w:pPr>
              <w:numPr>
                <w:ilvl w:val="1"/>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lang w:eastAsia="zh-TW"/>
              </w:rPr>
              <w:t>FFS: if UE is not required to monitor a PO after wake-up, e.g., latency is the time interval between the data arrival time at the gNB and the time UE transmits the PRACH after LP-WUS detection.</w:t>
            </w:r>
          </w:p>
          <w:p w14:paraId="75A76A5F" w14:textId="77777777" w:rsidR="00AC4C12" w:rsidRPr="00AC4C12" w:rsidRDefault="00AC4C12" w:rsidP="0081641C">
            <w:pPr>
              <w:numPr>
                <w:ilvl w:val="1"/>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lang w:eastAsia="zh-TW"/>
              </w:rPr>
              <w:t>sync/re-sync for main radio is included</w:t>
            </w:r>
          </w:p>
          <w:p w14:paraId="32A8A6F7"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For CONNECTED state, TBD</w:t>
            </w:r>
          </w:p>
        </w:tc>
      </w:tr>
      <w:tr w:rsidR="00AC4C12" w:rsidRPr="00AC4C12" w14:paraId="2DA5C952" w14:textId="77777777" w:rsidTr="00AC4C12">
        <w:tc>
          <w:tcPr>
            <w:tcW w:w="12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D05F6"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sz w:val="22"/>
                <w:szCs w:val="22"/>
                <w:lang w:eastAsia="zh-TW"/>
              </w:rPr>
            </w:pPr>
            <w:r w:rsidRPr="00AC4C12">
              <w:rPr>
                <w:rFonts w:ascii="Calibri" w:eastAsia="新細明體" w:hAnsi="Calibri" w:cs="Calibri"/>
                <w:sz w:val="22"/>
                <w:szCs w:val="22"/>
                <w:lang w:eastAsia="zh-TW"/>
              </w:rPr>
              <w:t>FFS: UPT</w:t>
            </w:r>
          </w:p>
        </w:tc>
        <w:tc>
          <w:tcPr>
            <w:tcW w:w="96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A70AE" w14:textId="77777777" w:rsidR="00AC4C12" w:rsidRPr="00AC4C12" w:rsidRDefault="00AC4C12" w:rsidP="00AC4C12">
            <w:pPr>
              <w:overflowPunct/>
              <w:autoSpaceDE/>
              <w:autoSpaceDN/>
              <w:adjustRightInd/>
              <w:spacing w:after="0"/>
              <w:jc w:val="left"/>
              <w:textAlignment w:val="auto"/>
              <w:rPr>
                <w:rFonts w:ascii="Calibri" w:eastAsia="新細明體" w:hAnsi="Calibri" w:cs="Calibri"/>
                <w:lang w:eastAsia="zh-TW"/>
              </w:rPr>
            </w:pPr>
            <w:r w:rsidRPr="00AC4C12">
              <w:rPr>
                <w:rFonts w:ascii="Calibri" w:eastAsia="新細明體" w:hAnsi="Calibri" w:cs="Calibri"/>
                <w:lang w:eastAsia="zh-TW"/>
              </w:rPr>
              <w:t>FFS</w:t>
            </w:r>
          </w:p>
          <w:p w14:paraId="0CA1938A" w14:textId="77777777" w:rsidR="00AC4C12" w:rsidRPr="00AC4C12" w:rsidRDefault="00AC4C12" w:rsidP="00AC4C12">
            <w:pPr>
              <w:overflowPunct/>
              <w:autoSpaceDE/>
              <w:autoSpaceDN/>
              <w:adjustRightInd/>
              <w:spacing w:after="0"/>
              <w:jc w:val="left"/>
              <w:textAlignment w:val="auto"/>
              <w:rPr>
                <w:rFonts w:ascii="Calibri" w:eastAsia="新細明體" w:hAnsi="Calibri" w:cs="Calibri"/>
                <w:lang w:eastAsia="zh-TW"/>
              </w:rPr>
            </w:pPr>
            <w:r w:rsidRPr="00AC4C12">
              <w:rPr>
                <w:rFonts w:ascii="Calibri" w:eastAsia="新細明體" w:hAnsi="Calibri" w:cs="Calibri"/>
                <w:lang w:eastAsia="zh-TW"/>
              </w:rPr>
              <w:t>Note: it is for connected mode purpose.</w:t>
            </w:r>
          </w:p>
        </w:tc>
      </w:tr>
    </w:tbl>
    <w:p w14:paraId="4C29291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xml:space="preserve">Companies to report baseline scheme, e.g., PO monitoring with </w:t>
      </w:r>
      <w:proofErr w:type="spellStart"/>
      <w:r w:rsidRPr="00AC4C12">
        <w:rPr>
          <w:rFonts w:ascii="Calibri" w:eastAsia="新細明體" w:hAnsi="Calibri" w:cs="Calibri"/>
          <w:color w:val="000000"/>
          <w:shd w:val="clear" w:color="auto" w:fill="FFFFFF"/>
          <w:lang w:eastAsia="zh-TW"/>
        </w:rPr>
        <w:t>i</w:t>
      </w:r>
      <w:proofErr w:type="spellEnd"/>
      <w:r w:rsidRPr="00AC4C12">
        <w:rPr>
          <w:rFonts w:ascii="Calibri" w:eastAsia="新細明體" w:hAnsi="Calibri" w:cs="Calibri"/>
          <w:color w:val="000000"/>
          <w:shd w:val="clear" w:color="auto" w:fill="FFFFFF"/>
          <w:lang w:eastAsia="zh-TW"/>
        </w:rPr>
        <w:t>-DRX, e-DRX, with or without PEI</w:t>
      </w:r>
    </w:p>
    <w:p w14:paraId="621B295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Companies to report the power consumption / power saving gain considering the FAR </w:t>
      </w:r>
      <w:proofErr w:type="gramStart"/>
      <w:r w:rsidRPr="00AC4C12">
        <w:rPr>
          <w:rFonts w:ascii="Calibri" w:eastAsia="新細明體" w:hAnsi="Calibri" w:cs="Calibri"/>
          <w:color w:val="000000"/>
          <w:shd w:val="clear" w:color="auto" w:fill="FFFFFF"/>
          <w:lang w:eastAsia="zh-TW"/>
        </w:rPr>
        <w:t>impact ,</w:t>
      </w:r>
      <w:proofErr w:type="gramEnd"/>
      <w:r w:rsidRPr="00AC4C12">
        <w:rPr>
          <w:rFonts w:ascii="Calibri" w:eastAsia="新細明體" w:hAnsi="Calibri" w:cs="Calibri"/>
          <w:color w:val="000000"/>
          <w:shd w:val="clear" w:color="auto" w:fill="FFFFFF"/>
          <w:lang w:eastAsia="zh-TW"/>
        </w:rPr>
        <w:t xml:space="preserve"> latency considering MDR impact</w:t>
      </w:r>
    </w:p>
    <w:p w14:paraId="58DD47FF" w14:textId="2957A718"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Other performance metrics (e.g., mobility) can be reported by companies (if any)</w:t>
      </w:r>
    </w:p>
    <w:p w14:paraId="3C1FEDFC"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highlight w:val="green"/>
          <w:lang w:eastAsia="zh-TW"/>
        </w:rPr>
        <w:t xml:space="preserve">Agreement </w:t>
      </w:r>
      <w:r w:rsidRPr="00AC4C12">
        <w:rPr>
          <w:rFonts w:ascii="Calibri" w:eastAsia="新細明體" w:hAnsi="Calibri" w:cs="Calibri"/>
          <w:lang w:eastAsia="zh-TW"/>
        </w:rPr>
        <w:t>in RAN1#110b-e</w:t>
      </w:r>
    </w:p>
    <w:p w14:paraId="2FF9A90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The following is assumed for RRC IDLE/INACTIVE evaluation,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13"/>
        <w:gridCol w:w="7427"/>
      </w:tblGrid>
      <w:tr w:rsidR="00AC4C12" w:rsidRPr="00AC4C12" w14:paraId="09145F72"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71CA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Parameters</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3371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Value</w:t>
            </w:r>
          </w:p>
        </w:tc>
      </w:tr>
      <w:tr w:rsidR="00AC4C12" w:rsidRPr="00AC4C12" w14:paraId="5067AC6B"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9E4AD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proofErr w:type="spellStart"/>
            <w:r w:rsidRPr="00AC4C12">
              <w:rPr>
                <w:rFonts w:ascii="Calibri" w:eastAsia="新細明體" w:hAnsi="Calibri" w:cs="Calibri"/>
                <w:lang w:eastAsia="zh-TW"/>
              </w:rPr>
              <w:t>i</w:t>
            </w:r>
            <w:proofErr w:type="spellEnd"/>
            <w:r w:rsidRPr="00AC4C12">
              <w:rPr>
                <w:rFonts w:ascii="Calibri" w:eastAsia="新細明體" w:hAnsi="Calibri" w:cs="Calibri"/>
                <w:lang w:eastAsia="zh-TW"/>
              </w:rPr>
              <w:t>-DRX cycle length</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A9FD4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1.28s and other values not precluded and reported by companies, consider both with PEI/ without PEI</w:t>
            </w:r>
          </w:p>
        </w:tc>
      </w:tr>
      <w:tr w:rsidR="00AC4C12" w:rsidRPr="00AC4C12" w14:paraId="0A4A6849"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4E744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e-DRX cycle length</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D0188B"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 xml:space="preserve">20.48s, 61.44s and other values </w:t>
            </w:r>
            <w:proofErr w:type="gramStart"/>
            <w:r w:rsidRPr="00AC4C12">
              <w:rPr>
                <w:rFonts w:ascii="Calibri" w:eastAsia="新細明體" w:hAnsi="Calibri" w:cs="Calibri"/>
                <w:lang w:eastAsia="zh-TW"/>
              </w:rPr>
              <w:t>not precluded,</w:t>
            </w:r>
            <w:proofErr w:type="gramEnd"/>
            <w:r w:rsidRPr="00AC4C12">
              <w:rPr>
                <w:rFonts w:ascii="Calibri" w:eastAsia="新細明體" w:hAnsi="Calibri" w:cs="Calibri"/>
                <w:lang w:eastAsia="zh-TW"/>
              </w:rPr>
              <w:t xml:space="preserve"> company to report which value(s) are used.  </w:t>
            </w:r>
            <w:r w:rsidRPr="00AC4C12">
              <w:rPr>
                <w:rFonts w:ascii="Calibri" w:eastAsia="新細明體" w:hAnsi="Calibri" w:cs="Calibri"/>
                <w:i/>
                <w:iCs/>
                <w:lang w:eastAsia="zh-TW"/>
              </w:rPr>
              <w:t>Note: ‘ultra-deep sleep’ state can be assumed for eDRX whenever necessary for baseline UE</w:t>
            </w:r>
          </w:p>
        </w:tc>
      </w:tr>
      <w:tr w:rsidR="00AC4C12" w:rsidRPr="00AC4C12" w14:paraId="6036908D"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F7F8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Number of POs in Paging Frame</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1D258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w:t>
            </w:r>
          </w:p>
        </w:tc>
      </w:tr>
      <w:tr w:rsidR="00AC4C12" w:rsidRPr="00AC4C12" w14:paraId="53066AA9"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54548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Number of DRXs per PTW</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AA63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4</w:t>
            </w:r>
          </w:p>
        </w:tc>
      </w:tr>
      <w:tr w:rsidR="00AC4C12" w:rsidRPr="00AC4C12" w14:paraId="35BB6208" w14:textId="77777777" w:rsidTr="00AC4C12">
        <w:tc>
          <w:tcPr>
            <w:tcW w:w="2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36AC76"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Number of SSB before PO / PEI</w:t>
            </w:r>
          </w:p>
        </w:tc>
        <w:tc>
          <w:tcPr>
            <w:tcW w:w="8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3074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 2 or 3, (used for e.g., AGC adjustment, T/F tracking, serving cell and intra-F measurement)</w:t>
            </w:r>
          </w:p>
          <w:p w14:paraId="51BA210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company to report which value(s) are used</w:t>
            </w:r>
          </w:p>
          <w:p w14:paraId="6C91F04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 xml:space="preserve">Note: the assumptions </w:t>
            </w:r>
            <w:proofErr w:type="gramStart"/>
            <w:r w:rsidRPr="00AC4C12">
              <w:rPr>
                <w:rFonts w:ascii="Calibri" w:eastAsia="新細明體" w:hAnsi="Calibri" w:cs="Calibri"/>
                <w:lang w:eastAsia="zh-TW"/>
              </w:rPr>
              <w:t>is</w:t>
            </w:r>
            <w:proofErr w:type="gramEnd"/>
            <w:r w:rsidRPr="00AC4C12">
              <w:rPr>
                <w:rFonts w:ascii="Calibri" w:eastAsia="新細明體" w:hAnsi="Calibri" w:cs="Calibri"/>
                <w:lang w:eastAsia="zh-TW"/>
              </w:rPr>
              <w:t xml:space="preserve"> for MR wakes from ‘Deep sleep’</w:t>
            </w:r>
          </w:p>
        </w:tc>
      </w:tr>
      <w:tr w:rsidR="00AC4C12" w:rsidRPr="00AC4C12" w14:paraId="13C8E71B"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C942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Sync/re-sync after ultra-deep sleep</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CDF2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companies to report the timeline of sync/re-sync and X value, X is the time for sync/re-sync</w:t>
            </w:r>
          </w:p>
        </w:tc>
      </w:tr>
      <w:tr w:rsidR="00AC4C12" w:rsidRPr="00AC4C12" w14:paraId="30006770"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56C2C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RRM Measurement</w:t>
            </w:r>
          </w:p>
        </w:tc>
        <w:tc>
          <w:tcPr>
            <w:tcW w:w="89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B79E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Company to report whether and how the RRM measurement is assumed, e.g., whether RRM performed by main radio or LP-WUR, whether RRM is relaxed or not.</w:t>
            </w:r>
          </w:p>
        </w:tc>
      </w:tr>
      <w:tr w:rsidR="00AC4C12" w:rsidRPr="00AC4C12" w14:paraId="4F136BE2"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8D0955"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LP-WUS monitoring</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BCCF5"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Option 1: continuously monitoring</w:t>
            </w:r>
          </w:p>
          <w:p w14:paraId="6CE2ACFE"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Option 2: discontinuously monitoring, with [T] ms as the period for complete an on-and-off cycle, and [D] ms as the active time for monitoring LP-WUS every cycle.</w:t>
            </w:r>
          </w:p>
        </w:tc>
      </w:tr>
      <w:tr w:rsidR="00AC4C12" w:rsidRPr="00AC4C12" w14:paraId="273A7271" w14:textId="77777777" w:rsidTr="00AC4C12">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E8E4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Traffic</w:t>
            </w:r>
          </w:p>
        </w:tc>
        <w:tc>
          <w:tcPr>
            <w:tcW w:w="90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43FC3A"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Option 1 (baseline):</w:t>
            </w:r>
          </w:p>
          <w:p w14:paraId="0D3001C8"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Per UE paging rate (</w:t>
            </w:r>
            <w:r w:rsidRPr="00AC4C12">
              <w:rPr>
                <w:rFonts w:ascii="Calibri" w:eastAsia="新細明體" w:hAnsi="Calibri" w:cs="Calibri"/>
                <w:i/>
                <w:iCs/>
                <w:lang w:eastAsia="zh-TW"/>
              </w:rPr>
              <w:t>R_</w:t>
            </w:r>
            <w:proofErr w:type="gramStart"/>
            <w:r w:rsidRPr="00AC4C12">
              <w:rPr>
                <w:rFonts w:ascii="Calibri" w:eastAsia="新細明體" w:hAnsi="Calibri" w:cs="Calibri"/>
                <w:i/>
                <w:iCs/>
                <w:lang w:eastAsia="zh-TW"/>
              </w:rPr>
              <w:t>E</w:t>
            </w:r>
            <w:r w:rsidRPr="00AC4C12">
              <w:rPr>
                <w:rFonts w:ascii="Calibri" w:eastAsia="新細明體" w:hAnsi="Calibri" w:cs="Calibri"/>
                <w:lang w:eastAsia="zh-TW"/>
              </w:rPr>
              <w:t>)=</w:t>
            </w:r>
            <w:proofErr w:type="gramEnd"/>
            <w:r w:rsidRPr="00AC4C12">
              <w:rPr>
                <w:rFonts w:ascii="Calibri" w:eastAsia="新細明體" w:hAnsi="Calibri" w:cs="Calibri"/>
                <w:lang w:eastAsia="zh-TW"/>
              </w:rPr>
              <w:t xml:space="preserve"> ([1%]) or ([0.1%]) or ([0.01%]) or ([0.001%]) within duration Y, [FFS Y is an </w:t>
            </w:r>
            <w:proofErr w:type="spellStart"/>
            <w:r w:rsidRPr="00AC4C12">
              <w:rPr>
                <w:rFonts w:ascii="Calibri" w:eastAsia="新細明體" w:hAnsi="Calibri" w:cs="Calibri"/>
                <w:lang w:eastAsia="zh-TW"/>
              </w:rPr>
              <w:t>i</w:t>
            </w:r>
            <w:proofErr w:type="spellEnd"/>
            <w:r w:rsidRPr="00AC4C12">
              <w:rPr>
                <w:rFonts w:ascii="Calibri" w:eastAsia="新細明體" w:hAnsi="Calibri" w:cs="Calibri"/>
                <w:lang w:eastAsia="zh-TW"/>
              </w:rPr>
              <w:t>-DRX cycle length or an absolute time duration length]</w:t>
            </w:r>
          </w:p>
          <w:p w14:paraId="05C11ECA" w14:textId="77777777" w:rsidR="00AC4C12" w:rsidRPr="00AC4C12" w:rsidRDefault="00AC4C12" w:rsidP="0081641C">
            <w:pPr>
              <w:numPr>
                <w:ilvl w:val="1"/>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i/>
                <w:iCs/>
                <w:lang w:eastAsia="zh-TW"/>
              </w:rPr>
              <w:t>R_G</w:t>
            </w:r>
            <w:r w:rsidRPr="00AC4C12">
              <w:rPr>
                <w:rFonts w:ascii="Calibri" w:eastAsia="新細明體" w:hAnsi="Calibri" w:cs="Calibri"/>
                <w:lang w:eastAsia="zh-TW"/>
              </w:rPr>
              <w:t> denotes as the group paging rate and </w:t>
            </w:r>
            <w:r w:rsidRPr="00AC4C12">
              <w:rPr>
                <w:rFonts w:ascii="Calibri" w:eastAsia="新細明體" w:hAnsi="Calibri" w:cs="Calibri"/>
                <w:i/>
                <w:iCs/>
                <w:lang w:eastAsia="zh-TW"/>
              </w:rPr>
              <w:t>R_E</w:t>
            </w:r>
            <w:r w:rsidRPr="00AC4C12">
              <w:rPr>
                <w:rFonts w:ascii="Calibri" w:eastAsia="新細明體" w:hAnsi="Calibri" w:cs="Calibri"/>
                <w:lang w:eastAsia="zh-TW"/>
              </w:rPr>
              <w:t> denotes as UE paging rate, and 1-</w:t>
            </w:r>
            <w:r w:rsidRPr="00AC4C12">
              <w:rPr>
                <w:rFonts w:ascii="Calibri" w:eastAsia="新細明體" w:hAnsi="Calibri" w:cs="Calibri"/>
                <w:i/>
                <w:iCs/>
                <w:lang w:eastAsia="zh-TW"/>
              </w:rPr>
              <w:t>R_G</w:t>
            </w:r>
            <w:r w:rsidRPr="00AC4C12">
              <w:rPr>
                <w:rFonts w:ascii="Calibri" w:eastAsia="新細明體" w:hAnsi="Calibri" w:cs="Calibri"/>
                <w:lang w:eastAsia="zh-TW"/>
              </w:rPr>
              <w:t>=(</w:t>
            </w:r>
            <w:r w:rsidRPr="00AC4C12">
              <w:rPr>
                <w:rFonts w:ascii="Calibri" w:eastAsia="新細明體" w:hAnsi="Calibri" w:cs="Calibri"/>
                <w:i/>
                <w:iCs/>
                <w:lang w:eastAsia="zh-TW"/>
              </w:rPr>
              <w:t>1-R_</w:t>
            </w:r>
            <w:proofErr w:type="gramStart"/>
            <w:r w:rsidRPr="00AC4C12">
              <w:rPr>
                <w:rFonts w:ascii="Calibri" w:eastAsia="新細明體" w:hAnsi="Calibri" w:cs="Calibri"/>
                <w:i/>
                <w:iCs/>
                <w:lang w:eastAsia="zh-TW"/>
              </w:rPr>
              <w:t>E)^</w:t>
            </w:r>
            <w:proofErr w:type="gramEnd"/>
            <w:r w:rsidRPr="00AC4C12">
              <w:rPr>
                <w:rFonts w:ascii="Calibri" w:eastAsia="新細明體" w:hAnsi="Calibri" w:cs="Calibri"/>
                <w:i/>
                <w:iCs/>
                <w:lang w:eastAsia="zh-TW"/>
              </w:rPr>
              <w:t>N</w:t>
            </w:r>
            <w:r w:rsidRPr="00AC4C12">
              <w:rPr>
                <w:rFonts w:ascii="Calibri" w:eastAsia="新細明體" w:hAnsi="Calibri" w:cs="Calibri"/>
                <w:lang w:eastAsia="zh-TW"/>
              </w:rPr>
              <w:t>, where </w:t>
            </w:r>
            <w:r w:rsidRPr="00AC4C12">
              <w:rPr>
                <w:rFonts w:ascii="Calibri" w:eastAsia="新細明體" w:hAnsi="Calibri" w:cs="Calibri"/>
                <w:i/>
                <w:iCs/>
                <w:lang w:eastAsia="zh-TW"/>
              </w:rPr>
              <w:t>N</w:t>
            </w:r>
            <w:r w:rsidRPr="00AC4C12">
              <w:rPr>
                <w:rFonts w:ascii="Calibri" w:eastAsia="新細明體" w:hAnsi="Calibri" w:cs="Calibri"/>
                <w:lang w:eastAsia="zh-TW"/>
              </w:rPr>
              <w:t> is the number of UEs in the group, and N is [TBD]</w:t>
            </w:r>
          </w:p>
          <w:p w14:paraId="5CC6E9A6" w14:textId="77777777" w:rsidR="00AC4C12" w:rsidRPr="00AC4C12" w:rsidRDefault="00AC4C12" w:rsidP="0081641C">
            <w:pPr>
              <w:numPr>
                <w:ilvl w:val="1"/>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color w:val="000000"/>
                <w:shd w:val="clear" w:color="auto" w:fill="FFFFFF"/>
                <w:lang w:eastAsia="zh-TW"/>
              </w:rPr>
              <w:t>FFS: how </w:t>
            </w:r>
            <w:r w:rsidRPr="00AC4C12">
              <w:rPr>
                <w:rFonts w:ascii="Calibri" w:eastAsia="新細明體" w:hAnsi="Calibri" w:cs="Calibri"/>
                <w:lang w:eastAsia="zh-TW"/>
              </w:rPr>
              <w:t>(</w:t>
            </w:r>
            <w:r w:rsidRPr="00AC4C12">
              <w:rPr>
                <w:rFonts w:ascii="Calibri" w:eastAsia="新細明體" w:hAnsi="Calibri" w:cs="Calibri"/>
                <w:i/>
                <w:iCs/>
                <w:lang w:eastAsia="zh-TW"/>
              </w:rPr>
              <w:t>R_G</w:t>
            </w:r>
            <w:r w:rsidRPr="00AC4C12">
              <w:rPr>
                <w:rFonts w:ascii="Calibri" w:eastAsia="新細明體" w:hAnsi="Calibri" w:cs="Calibri"/>
                <w:lang w:eastAsia="zh-TW"/>
              </w:rPr>
              <w:t>, </w:t>
            </w:r>
            <w:r w:rsidRPr="00AC4C12">
              <w:rPr>
                <w:rFonts w:ascii="Calibri" w:eastAsia="新細明體" w:hAnsi="Calibri" w:cs="Calibri"/>
                <w:i/>
                <w:iCs/>
                <w:lang w:eastAsia="zh-TW"/>
              </w:rPr>
              <w:t>R_E</w:t>
            </w:r>
            <w:r w:rsidRPr="00AC4C12">
              <w:rPr>
                <w:rFonts w:ascii="Calibri" w:eastAsia="新細明體" w:hAnsi="Calibri" w:cs="Calibri"/>
                <w:lang w:eastAsia="zh-TW"/>
              </w:rPr>
              <w:t>) for </w:t>
            </w:r>
            <w:r w:rsidRPr="00AC4C12">
              <w:rPr>
                <w:rFonts w:ascii="Calibri" w:eastAsia="新細明體" w:hAnsi="Calibri" w:cs="Calibri"/>
                <w:color w:val="000000"/>
                <w:shd w:val="clear" w:color="auto" w:fill="FFFFFF"/>
                <w:lang w:eastAsia="zh-TW"/>
              </w:rPr>
              <w:t>e-DRX derived from</w:t>
            </w:r>
          </w:p>
          <w:p w14:paraId="55FE5CF8"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w:t>
            </w:r>
          </w:p>
          <w:p w14:paraId="1A4183DE"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FFS: Option 2 (optional):</w:t>
            </w:r>
          </w:p>
          <w:p w14:paraId="5E6C9318"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xml:space="preserve">Reusing TR 38.875 </w:t>
            </w:r>
            <w:proofErr w:type="gramStart"/>
            <w:r w:rsidRPr="00AC4C12">
              <w:rPr>
                <w:rFonts w:ascii="Calibri" w:eastAsia="新細明體" w:hAnsi="Calibri" w:cs="Calibri"/>
                <w:lang w:eastAsia="zh-TW"/>
              </w:rPr>
              <w:t>heart beat</w:t>
            </w:r>
            <w:proofErr w:type="gramEnd"/>
            <w:r w:rsidRPr="00AC4C12">
              <w:rPr>
                <w:rFonts w:ascii="Calibri" w:eastAsia="新細明體" w:hAnsi="Calibri" w:cs="Calibri"/>
                <w:lang w:eastAsia="zh-TW"/>
              </w:rPr>
              <w:t xml:space="preserve"> traffic model</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09"/>
              <w:gridCol w:w="2496"/>
            </w:tblGrid>
            <w:tr w:rsidR="00AC4C12" w:rsidRPr="00AC4C12" w14:paraId="2449A1F9" w14:textId="77777777" w:rsidTr="00AC4C12">
              <w:tc>
                <w:tcPr>
                  <w:tcW w:w="2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3E97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Model</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F793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FTP3</w:t>
                  </w:r>
                </w:p>
              </w:tc>
            </w:tr>
            <w:tr w:rsidR="00AC4C12" w:rsidRPr="00AC4C12" w14:paraId="6FA2CA8E" w14:textId="77777777" w:rsidTr="00AC4C12">
              <w:tc>
                <w:tcPr>
                  <w:tcW w:w="2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79E6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Packet size</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3CFAB"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100 Bytes</w:t>
                  </w:r>
                </w:p>
              </w:tc>
            </w:tr>
            <w:tr w:rsidR="00AC4C12" w:rsidRPr="00AC4C12" w14:paraId="48FF6C5E" w14:textId="77777777" w:rsidTr="00AC4C12">
              <w:tc>
                <w:tcPr>
                  <w:tcW w:w="2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197F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Mean inter-arrival time</w:t>
                  </w:r>
                </w:p>
              </w:tc>
              <w:tc>
                <w:tcPr>
                  <w:tcW w:w="24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F5AE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60s (per UE paging rate≈2%)</w:t>
                  </w:r>
                </w:p>
              </w:tc>
            </w:tr>
          </w:tbl>
          <w:p w14:paraId="09ED362E"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w:t>
            </w:r>
          </w:p>
          <w:p w14:paraId="6C4448FE"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Model RRC connection phase power consumption as follows,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683"/>
              <w:gridCol w:w="844"/>
            </w:tblGrid>
            <w:tr w:rsidR="00AC4C12" w:rsidRPr="00AC4C12" w14:paraId="633D4D4D" w14:textId="77777777" w:rsidTr="00AC4C12">
              <w:tc>
                <w:tcPr>
                  <w:tcW w:w="6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120A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RRC connection duration</w:t>
                  </w:r>
                </w:p>
              </w:tc>
              <w:tc>
                <w:tcPr>
                  <w:tcW w:w="8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3E5B3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[30ms]</w:t>
                  </w:r>
                </w:p>
              </w:tc>
            </w:tr>
            <w:tr w:rsidR="00AC4C12" w:rsidRPr="00AC4C12" w14:paraId="456C9112" w14:textId="77777777" w:rsidTr="00AC4C12">
              <w:tc>
                <w:tcPr>
                  <w:tcW w:w="64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B6F65"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Relative energy consumption of RRC connection block (Relative power x ms)</w:t>
                  </w:r>
                </w:p>
              </w:tc>
              <w:tc>
                <w:tcPr>
                  <w:tcW w:w="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D492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[=3000]</w:t>
                  </w:r>
                </w:p>
              </w:tc>
            </w:tr>
          </w:tbl>
          <w:p w14:paraId="71063DF2"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w:t>
            </w:r>
          </w:p>
          <w:p w14:paraId="17836806"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Other options are not precluded can be reported by companies.</w:t>
            </w:r>
          </w:p>
        </w:tc>
      </w:tr>
      <w:tr w:rsidR="00AC4C12" w:rsidRPr="00AC4C12" w14:paraId="76DA914C"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51EB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Others</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8E94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Reported by companies</w:t>
            </w:r>
          </w:p>
        </w:tc>
      </w:tr>
    </w:tbl>
    <w:p w14:paraId="6FCA48A7" w14:textId="303682CD" w:rsidR="00AC4C12" w:rsidRPr="00AC4C12" w:rsidRDefault="00AC4C12" w:rsidP="00AC4C12">
      <w:pPr>
        <w:overflowPunct/>
        <w:autoSpaceDE/>
        <w:autoSpaceDN/>
        <w:adjustRightInd/>
        <w:spacing w:after="120"/>
        <w:jc w:val="left"/>
        <w:textAlignment w:val="auto"/>
        <w:rPr>
          <w:rFonts w:ascii="Times New Roman" w:eastAsia="新細明體" w:hAnsi="Times New Roman" w:cs="Times New Roman"/>
          <w:color w:val="000000"/>
          <w:lang w:eastAsia="zh-TW"/>
        </w:rPr>
      </w:pPr>
    </w:p>
    <w:p w14:paraId="3E52141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highlight w:val="green"/>
          <w:lang w:eastAsia="zh-TW"/>
        </w:rPr>
        <w:t xml:space="preserve">Agreement </w:t>
      </w:r>
      <w:r w:rsidRPr="00AC4C12">
        <w:rPr>
          <w:rFonts w:ascii="Calibri" w:eastAsia="新細明體" w:hAnsi="Calibri" w:cs="Calibri"/>
          <w:lang w:eastAsia="zh-TW"/>
        </w:rPr>
        <w:t>in RAN1#110b-e</w:t>
      </w:r>
    </w:p>
    <w:p w14:paraId="6DDAC10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xml:space="preserve">For evaluation of the coverage of LP-WUS, the methodology and assumptions in R17 </w:t>
      </w:r>
      <w:proofErr w:type="spellStart"/>
      <w:r w:rsidRPr="00AC4C12">
        <w:rPr>
          <w:rFonts w:ascii="Calibri" w:eastAsia="新細明體" w:hAnsi="Calibri" w:cs="Calibri"/>
          <w:color w:val="000000"/>
          <w:shd w:val="clear" w:color="auto" w:fill="FFFFFF"/>
          <w:lang w:eastAsia="zh-TW"/>
        </w:rPr>
        <w:t>CovEnh</w:t>
      </w:r>
      <w:proofErr w:type="spellEnd"/>
      <w:r w:rsidRPr="00AC4C12">
        <w:rPr>
          <w:rFonts w:ascii="Calibri" w:eastAsia="新細明體" w:hAnsi="Calibri" w:cs="Calibri"/>
          <w:color w:val="000000"/>
          <w:shd w:val="clear" w:color="auto" w:fill="FFFFFF"/>
          <w:lang w:eastAsia="zh-TW"/>
        </w:rPr>
        <w:t xml:space="preserve"> SI (described in TR38.830) is reused as baseline.</w:t>
      </w:r>
    </w:p>
    <w:p w14:paraId="7C2B11BC" w14:textId="77777777" w:rsidR="00AC4C12" w:rsidRPr="00AC4C12" w:rsidRDefault="00AC4C12" w:rsidP="0081641C">
      <w:pPr>
        <w:numPr>
          <w:ilvl w:val="0"/>
          <w:numId w:val="20"/>
        </w:numPr>
        <w:overflowPunct/>
        <w:autoSpaceDE/>
        <w:autoSpaceDN/>
        <w:adjustRightInd/>
        <w:spacing w:after="0"/>
        <w:jc w:val="left"/>
        <w:textAlignment w:val="center"/>
        <w:rPr>
          <w:rFonts w:ascii="Calibri" w:eastAsia="新細明體" w:hAnsi="Calibri" w:cs="Calibri"/>
          <w:sz w:val="22"/>
          <w:szCs w:val="22"/>
          <w:lang w:eastAsia="zh-TW"/>
        </w:rPr>
      </w:pPr>
      <w:r w:rsidRPr="00AC4C12">
        <w:rPr>
          <w:rFonts w:ascii="Calibri" w:eastAsia="新細明體" w:hAnsi="Calibri" w:cs="Calibri"/>
          <w:color w:val="000000"/>
          <w:shd w:val="clear" w:color="auto" w:fill="FFFFFF"/>
          <w:lang w:eastAsia="zh-TW"/>
        </w:rPr>
        <w:t>MIL is used as the metric for LP-WUS coverage evaluation</w:t>
      </w:r>
    </w:p>
    <w:p w14:paraId="1B545980" w14:textId="77777777" w:rsidR="00AC4C12" w:rsidRPr="00AC4C12" w:rsidRDefault="00AC4C12" w:rsidP="0081641C">
      <w:pPr>
        <w:numPr>
          <w:ilvl w:val="0"/>
          <w:numId w:val="20"/>
        </w:numPr>
        <w:overflowPunct/>
        <w:autoSpaceDE/>
        <w:autoSpaceDN/>
        <w:adjustRightInd/>
        <w:spacing w:after="0"/>
        <w:jc w:val="left"/>
        <w:textAlignment w:val="center"/>
        <w:rPr>
          <w:rFonts w:ascii="Calibri" w:eastAsia="新細明體" w:hAnsi="Calibri" w:cs="Calibri"/>
          <w:sz w:val="22"/>
          <w:szCs w:val="22"/>
          <w:lang w:eastAsia="zh-TW"/>
        </w:rPr>
      </w:pPr>
      <w:r w:rsidRPr="00AC4C12">
        <w:rPr>
          <w:rFonts w:ascii="Calibri" w:eastAsia="新細明體" w:hAnsi="Calibri" w:cs="Calibri"/>
          <w:color w:val="000000"/>
          <w:shd w:val="clear" w:color="auto" w:fill="FFFFFF"/>
          <w:lang w:val="it-IT" w:eastAsia="zh-TW"/>
        </w:rPr>
        <w:t>urban (2.6GHz/4GHz), rural(700MHz) scenario for FR1 are considered to be evaluated, o</w:t>
      </w:r>
      <w:proofErr w:type="spellStart"/>
      <w:r w:rsidRPr="00AC4C12">
        <w:rPr>
          <w:rFonts w:ascii="Calibri" w:eastAsia="新細明體" w:hAnsi="Calibri" w:cs="Calibri"/>
          <w:color w:val="000000"/>
          <w:shd w:val="clear" w:color="auto" w:fill="FFFFFF"/>
          <w:lang w:eastAsia="zh-TW"/>
        </w:rPr>
        <w:t>thers</w:t>
      </w:r>
      <w:proofErr w:type="spellEnd"/>
      <w:r w:rsidRPr="00AC4C12">
        <w:rPr>
          <w:rFonts w:ascii="Calibri" w:eastAsia="新細明體" w:hAnsi="Calibri" w:cs="Calibri"/>
          <w:color w:val="000000"/>
          <w:shd w:val="clear" w:color="auto" w:fill="FFFFFF"/>
          <w:lang w:eastAsia="zh-TW"/>
        </w:rPr>
        <w:t> (e.g., FR2) are not precluded.</w:t>
      </w:r>
    </w:p>
    <w:p w14:paraId="0DFA554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Note: For IoT/wearables devices, refer to R17 Redcap SI TR38.875 if the assumptions differ from TR38.830.</w:t>
      </w:r>
    </w:p>
    <w:p w14:paraId="57A5323E"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Companies report any other assumptions which differ from the TR38.875/ TR38.830, e.g., Tx and Rx loss</w:t>
      </w:r>
    </w:p>
    <w:p w14:paraId="778564F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Companies are encouraged to compare LP-WUS with at least PDCCH for paging, PUSCH, others are not precluded. FFS: Target coverage of LP-WUS</w:t>
      </w:r>
    </w:p>
    <w:p w14:paraId="365AB12D" w14:textId="77777777" w:rsidR="00AC4C12" w:rsidRPr="00AC4C12" w:rsidRDefault="00AC4C12" w:rsidP="00AC4C12">
      <w:pPr>
        <w:spacing w:after="120"/>
        <w:jc w:val="left"/>
        <w:rPr>
          <w:rFonts w:ascii="Calibri" w:eastAsia="DengXian" w:hAnsi="Calibri" w:cs="Calibri"/>
        </w:rPr>
      </w:pPr>
    </w:p>
    <w:sectPr w:rsidR="00AC4C12" w:rsidRPr="00AC4C12" w:rsidSect="00120CC8">
      <w:headerReference w:type="defaul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7A85" w14:textId="77777777" w:rsidR="002D5B05" w:rsidRDefault="002D5B05" w:rsidP="0063297B">
      <w:pPr>
        <w:spacing w:after="0"/>
      </w:pPr>
      <w:r>
        <w:separator/>
      </w:r>
    </w:p>
  </w:endnote>
  <w:endnote w:type="continuationSeparator" w:id="0">
    <w:p w14:paraId="57A6D00E" w14:textId="77777777" w:rsidR="002D5B05" w:rsidRDefault="002D5B05" w:rsidP="0063297B">
      <w:pPr>
        <w:spacing w:after="0"/>
      </w:pPr>
      <w:r>
        <w:continuationSeparator/>
      </w:r>
    </w:p>
  </w:endnote>
  <w:endnote w:type="continuationNotice" w:id="1">
    <w:p w14:paraId="54D96451" w14:textId="77777777" w:rsidR="002D5B05" w:rsidRDefault="002D5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CDDA" w14:textId="77777777" w:rsidR="002D5B05" w:rsidRDefault="002D5B05" w:rsidP="0063297B">
      <w:pPr>
        <w:spacing w:after="0"/>
      </w:pPr>
      <w:r>
        <w:separator/>
      </w:r>
    </w:p>
  </w:footnote>
  <w:footnote w:type="continuationSeparator" w:id="0">
    <w:p w14:paraId="3820A192" w14:textId="77777777" w:rsidR="002D5B05" w:rsidRDefault="002D5B05" w:rsidP="0063297B">
      <w:pPr>
        <w:spacing w:after="0"/>
      </w:pPr>
      <w:r>
        <w:continuationSeparator/>
      </w:r>
    </w:p>
  </w:footnote>
  <w:footnote w:type="continuationNotice" w:id="1">
    <w:p w14:paraId="62516D89" w14:textId="77777777" w:rsidR="002D5B05" w:rsidRDefault="002D5B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983B89" w:rsidRDefault="00983B8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0B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595CFA"/>
    <w:multiLevelType w:val="hybridMultilevel"/>
    <w:tmpl w:val="7AC206F0"/>
    <w:lvl w:ilvl="0" w:tplc="59742D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9E83615"/>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1FB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4967244"/>
    <w:multiLevelType w:val="hybridMultilevel"/>
    <w:tmpl w:val="C03EC642"/>
    <w:lvl w:ilvl="0" w:tplc="8CCE5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BE368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1FFD616D"/>
    <w:multiLevelType w:val="multilevel"/>
    <w:tmpl w:val="97F2A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2B6E2E"/>
    <w:multiLevelType w:val="hybridMultilevel"/>
    <w:tmpl w:val="07EE7B0C"/>
    <w:lvl w:ilvl="0" w:tplc="E51CEA1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6483FC2"/>
    <w:multiLevelType w:val="multilevel"/>
    <w:tmpl w:val="679AF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9C79D1"/>
    <w:multiLevelType w:val="multilevel"/>
    <w:tmpl w:val="0F940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49737F"/>
    <w:multiLevelType w:val="multilevel"/>
    <w:tmpl w:val="1FC8B1D2"/>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326172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40623C4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5D23AA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5101505E"/>
    <w:multiLevelType w:val="hybridMultilevel"/>
    <w:tmpl w:val="F864DE24"/>
    <w:lvl w:ilvl="0" w:tplc="953474C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A6350"/>
    <w:multiLevelType w:val="multilevel"/>
    <w:tmpl w:val="70108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EE1A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6B9A40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24D4D2F"/>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F45609"/>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2B6E14"/>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2D6637"/>
    <w:multiLevelType w:val="hybridMultilevel"/>
    <w:tmpl w:val="9120E04C"/>
    <w:lvl w:ilvl="0" w:tplc="95EAE03A">
      <w:start w:val="2"/>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1"/>
  </w:num>
  <w:num w:numId="3">
    <w:abstractNumId w:val="20"/>
  </w:num>
  <w:num w:numId="4">
    <w:abstractNumId w:val="23"/>
  </w:num>
  <w:num w:numId="5">
    <w:abstractNumId w:val="8"/>
  </w:num>
  <w:num w:numId="6">
    <w:abstractNumId w:val="6"/>
  </w:num>
  <w:num w:numId="7">
    <w:abstractNumId w:val="19"/>
  </w:num>
  <w:num w:numId="8">
    <w:abstractNumId w:val="21"/>
  </w:num>
  <w:num w:numId="9">
    <w:abstractNumId w:val="18"/>
  </w:num>
  <w:num w:numId="10">
    <w:abstractNumId w:val="9"/>
  </w:num>
  <w:num w:numId="11">
    <w:abstractNumId w:val="0"/>
  </w:num>
  <w:num w:numId="12">
    <w:abstractNumId w:val="22"/>
  </w:num>
  <w:num w:numId="13">
    <w:abstractNumId w:val="16"/>
  </w:num>
  <w:num w:numId="14">
    <w:abstractNumId w:val="4"/>
  </w:num>
  <w:num w:numId="15">
    <w:abstractNumId w:val="13"/>
  </w:num>
  <w:num w:numId="16">
    <w:abstractNumId w:val="5"/>
  </w:num>
  <w:num w:numId="17">
    <w:abstractNumId w:val="10"/>
  </w:num>
  <w:num w:numId="18">
    <w:abstractNumId w:val="3"/>
  </w:num>
  <w:num w:numId="19">
    <w:abstractNumId w:val="12"/>
  </w:num>
  <w:num w:numId="20">
    <w:abstractNumId w:val="17"/>
  </w:num>
  <w:num w:numId="21">
    <w:abstractNumId w:val="29"/>
  </w:num>
  <w:num w:numId="22">
    <w:abstractNumId w:val="30"/>
  </w:num>
  <w:num w:numId="23">
    <w:abstractNumId w:val="26"/>
  </w:num>
  <w:num w:numId="24">
    <w:abstractNumId w:val="27"/>
  </w:num>
  <w:num w:numId="25">
    <w:abstractNumId w:val="2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4"/>
  </w:num>
  <w:num w:numId="29">
    <w:abstractNumId w:val="15"/>
  </w:num>
  <w:num w:numId="30">
    <w:abstractNumId w:val="2"/>
  </w:num>
  <w:num w:numId="31">
    <w:abstractNumId w:val="28"/>
  </w:num>
  <w:num w:numId="32">
    <w:abstractNumId w:val="11"/>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epBQAKm5/RLgAAAA=="/>
  </w:docVars>
  <w:rsids>
    <w:rsidRoot w:val="00A67DAE"/>
    <w:rsid w:val="00000309"/>
    <w:rsid w:val="000009F6"/>
    <w:rsid w:val="00000FA6"/>
    <w:rsid w:val="000013BA"/>
    <w:rsid w:val="00001602"/>
    <w:rsid w:val="00001B0E"/>
    <w:rsid w:val="00001E2B"/>
    <w:rsid w:val="000023F7"/>
    <w:rsid w:val="00002F71"/>
    <w:rsid w:val="000035E4"/>
    <w:rsid w:val="000037FD"/>
    <w:rsid w:val="00003893"/>
    <w:rsid w:val="00003D2C"/>
    <w:rsid w:val="00003D59"/>
    <w:rsid w:val="0000420B"/>
    <w:rsid w:val="000046BB"/>
    <w:rsid w:val="000047D7"/>
    <w:rsid w:val="000049B6"/>
    <w:rsid w:val="00004A2B"/>
    <w:rsid w:val="00004E3D"/>
    <w:rsid w:val="00004E8F"/>
    <w:rsid w:val="00005938"/>
    <w:rsid w:val="00005D19"/>
    <w:rsid w:val="00006443"/>
    <w:rsid w:val="00006692"/>
    <w:rsid w:val="00006FCB"/>
    <w:rsid w:val="0000717B"/>
    <w:rsid w:val="0000735B"/>
    <w:rsid w:val="00007AD8"/>
    <w:rsid w:val="000101C3"/>
    <w:rsid w:val="000109A9"/>
    <w:rsid w:val="00010AC1"/>
    <w:rsid w:val="000111DA"/>
    <w:rsid w:val="00011505"/>
    <w:rsid w:val="0001173D"/>
    <w:rsid w:val="00011832"/>
    <w:rsid w:val="0001191F"/>
    <w:rsid w:val="000119ED"/>
    <w:rsid w:val="00011BB6"/>
    <w:rsid w:val="00011C66"/>
    <w:rsid w:val="000120A1"/>
    <w:rsid w:val="00012130"/>
    <w:rsid w:val="0001230D"/>
    <w:rsid w:val="00012487"/>
    <w:rsid w:val="000127A4"/>
    <w:rsid w:val="00012D51"/>
    <w:rsid w:val="000133EB"/>
    <w:rsid w:val="0001356A"/>
    <w:rsid w:val="0001358C"/>
    <w:rsid w:val="000135DB"/>
    <w:rsid w:val="000135FD"/>
    <w:rsid w:val="00013A64"/>
    <w:rsid w:val="00013A75"/>
    <w:rsid w:val="00013DB9"/>
    <w:rsid w:val="00014161"/>
    <w:rsid w:val="00014BC3"/>
    <w:rsid w:val="00015052"/>
    <w:rsid w:val="00015D46"/>
    <w:rsid w:val="000164F1"/>
    <w:rsid w:val="0001654F"/>
    <w:rsid w:val="00016BB1"/>
    <w:rsid w:val="00017244"/>
    <w:rsid w:val="000177FF"/>
    <w:rsid w:val="00017B23"/>
    <w:rsid w:val="000202E8"/>
    <w:rsid w:val="0002057A"/>
    <w:rsid w:val="0002094A"/>
    <w:rsid w:val="00020C79"/>
    <w:rsid w:val="00020FC3"/>
    <w:rsid w:val="00021643"/>
    <w:rsid w:val="000219AD"/>
    <w:rsid w:val="00021F13"/>
    <w:rsid w:val="00022107"/>
    <w:rsid w:val="000222B7"/>
    <w:rsid w:val="00022510"/>
    <w:rsid w:val="00022D3B"/>
    <w:rsid w:val="00022FE8"/>
    <w:rsid w:val="00023D58"/>
    <w:rsid w:val="00024000"/>
    <w:rsid w:val="000242A8"/>
    <w:rsid w:val="000244FA"/>
    <w:rsid w:val="00024D7A"/>
    <w:rsid w:val="000254FA"/>
    <w:rsid w:val="00026261"/>
    <w:rsid w:val="000264CE"/>
    <w:rsid w:val="0002690F"/>
    <w:rsid w:val="00026B35"/>
    <w:rsid w:val="000279FE"/>
    <w:rsid w:val="00027AB5"/>
    <w:rsid w:val="00027E5F"/>
    <w:rsid w:val="00030062"/>
    <w:rsid w:val="0003022B"/>
    <w:rsid w:val="000305CD"/>
    <w:rsid w:val="00030A5B"/>
    <w:rsid w:val="00030B00"/>
    <w:rsid w:val="00030CB8"/>
    <w:rsid w:val="000317B8"/>
    <w:rsid w:val="000320E0"/>
    <w:rsid w:val="00032527"/>
    <w:rsid w:val="00032C64"/>
    <w:rsid w:val="00033037"/>
    <w:rsid w:val="0003330B"/>
    <w:rsid w:val="00033F5A"/>
    <w:rsid w:val="00034B1E"/>
    <w:rsid w:val="00034C10"/>
    <w:rsid w:val="00034CAD"/>
    <w:rsid w:val="00035A9E"/>
    <w:rsid w:val="00035F76"/>
    <w:rsid w:val="0003610C"/>
    <w:rsid w:val="00036164"/>
    <w:rsid w:val="00036210"/>
    <w:rsid w:val="00036748"/>
    <w:rsid w:val="00036A2E"/>
    <w:rsid w:val="00036A9B"/>
    <w:rsid w:val="000374CD"/>
    <w:rsid w:val="00037CC0"/>
    <w:rsid w:val="000402B3"/>
    <w:rsid w:val="00040844"/>
    <w:rsid w:val="00040BB7"/>
    <w:rsid w:val="00040DA1"/>
    <w:rsid w:val="00040FA6"/>
    <w:rsid w:val="0004130B"/>
    <w:rsid w:val="00041417"/>
    <w:rsid w:val="00041A77"/>
    <w:rsid w:val="00041FE5"/>
    <w:rsid w:val="000421CD"/>
    <w:rsid w:val="00042452"/>
    <w:rsid w:val="00042D2A"/>
    <w:rsid w:val="00042F36"/>
    <w:rsid w:val="000436CD"/>
    <w:rsid w:val="00043A43"/>
    <w:rsid w:val="00045330"/>
    <w:rsid w:val="0004575D"/>
    <w:rsid w:val="000459FB"/>
    <w:rsid w:val="00046254"/>
    <w:rsid w:val="00046581"/>
    <w:rsid w:val="0004681D"/>
    <w:rsid w:val="000477A0"/>
    <w:rsid w:val="00047BD1"/>
    <w:rsid w:val="000501B3"/>
    <w:rsid w:val="00050A50"/>
    <w:rsid w:val="00050BDE"/>
    <w:rsid w:val="00050C79"/>
    <w:rsid w:val="000518D7"/>
    <w:rsid w:val="00051C2B"/>
    <w:rsid w:val="000524CF"/>
    <w:rsid w:val="00052607"/>
    <w:rsid w:val="00052C5C"/>
    <w:rsid w:val="000530F5"/>
    <w:rsid w:val="000536AD"/>
    <w:rsid w:val="000537D6"/>
    <w:rsid w:val="00054524"/>
    <w:rsid w:val="0005468E"/>
    <w:rsid w:val="0005514A"/>
    <w:rsid w:val="0005532F"/>
    <w:rsid w:val="00055863"/>
    <w:rsid w:val="00055D34"/>
    <w:rsid w:val="00055F40"/>
    <w:rsid w:val="000562FC"/>
    <w:rsid w:val="000571CE"/>
    <w:rsid w:val="00057AE3"/>
    <w:rsid w:val="00057B91"/>
    <w:rsid w:val="000603D3"/>
    <w:rsid w:val="00060562"/>
    <w:rsid w:val="0006070C"/>
    <w:rsid w:val="00060717"/>
    <w:rsid w:val="0006080F"/>
    <w:rsid w:val="00060CBC"/>
    <w:rsid w:val="00060D85"/>
    <w:rsid w:val="00061083"/>
    <w:rsid w:val="000614E2"/>
    <w:rsid w:val="0006233F"/>
    <w:rsid w:val="0006258A"/>
    <w:rsid w:val="00062AD8"/>
    <w:rsid w:val="00062AEF"/>
    <w:rsid w:val="00062CB3"/>
    <w:rsid w:val="00062F86"/>
    <w:rsid w:val="00063478"/>
    <w:rsid w:val="00063484"/>
    <w:rsid w:val="000634B2"/>
    <w:rsid w:val="00063557"/>
    <w:rsid w:val="00063807"/>
    <w:rsid w:val="000639E9"/>
    <w:rsid w:val="00063FC3"/>
    <w:rsid w:val="000641E0"/>
    <w:rsid w:val="00064AE2"/>
    <w:rsid w:val="00064D76"/>
    <w:rsid w:val="0006512C"/>
    <w:rsid w:val="00065F28"/>
    <w:rsid w:val="000662F0"/>
    <w:rsid w:val="0006630B"/>
    <w:rsid w:val="0006645F"/>
    <w:rsid w:val="00066F70"/>
    <w:rsid w:val="0006701D"/>
    <w:rsid w:val="00067093"/>
    <w:rsid w:val="000670C2"/>
    <w:rsid w:val="00067D74"/>
    <w:rsid w:val="000702F3"/>
    <w:rsid w:val="00070683"/>
    <w:rsid w:val="000706D5"/>
    <w:rsid w:val="000708E4"/>
    <w:rsid w:val="00070F8A"/>
    <w:rsid w:val="000710A5"/>
    <w:rsid w:val="00071831"/>
    <w:rsid w:val="0007200C"/>
    <w:rsid w:val="00072F95"/>
    <w:rsid w:val="00072FF3"/>
    <w:rsid w:val="000734BE"/>
    <w:rsid w:val="00073713"/>
    <w:rsid w:val="00073980"/>
    <w:rsid w:val="00073B9A"/>
    <w:rsid w:val="00073DFB"/>
    <w:rsid w:val="00074655"/>
    <w:rsid w:val="00074AE0"/>
    <w:rsid w:val="00075091"/>
    <w:rsid w:val="000755AF"/>
    <w:rsid w:val="00076064"/>
    <w:rsid w:val="000764AE"/>
    <w:rsid w:val="000765E8"/>
    <w:rsid w:val="00076868"/>
    <w:rsid w:val="0007693C"/>
    <w:rsid w:val="00076F03"/>
    <w:rsid w:val="00077332"/>
    <w:rsid w:val="00077493"/>
    <w:rsid w:val="0007772B"/>
    <w:rsid w:val="00077C42"/>
    <w:rsid w:val="00077E4D"/>
    <w:rsid w:val="000801A7"/>
    <w:rsid w:val="00080F37"/>
    <w:rsid w:val="00081B21"/>
    <w:rsid w:val="000821F5"/>
    <w:rsid w:val="000823AC"/>
    <w:rsid w:val="00082692"/>
    <w:rsid w:val="000826CA"/>
    <w:rsid w:val="00082897"/>
    <w:rsid w:val="00083038"/>
    <w:rsid w:val="000831AA"/>
    <w:rsid w:val="000840F0"/>
    <w:rsid w:val="00084470"/>
    <w:rsid w:val="000844A6"/>
    <w:rsid w:val="00086284"/>
    <w:rsid w:val="000862CB"/>
    <w:rsid w:val="0008634A"/>
    <w:rsid w:val="000872D9"/>
    <w:rsid w:val="00087309"/>
    <w:rsid w:val="000873E7"/>
    <w:rsid w:val="000877E2"/>
    <w:rsid w:val="0008785F"/>
    <w:rsid w:val="00087FF4"/>
    <w:rsid w:val="0009002F"/>
    <w:rsid w:val="00090CC3"/>
    <w:rsid w:val="00090D23"/>
    <w:rsid w:val="00090DB9"/>
    <w:rsid w:val="00091011"/>
    <w:rsid w:val="000917C6"/>
    <w:rsid w:val="000918B9"/>
    <w:rsid w:val="00091AA8"/>
    <w:rsid w:val="00091E62"/>
    <w:rsid w:val="00092147"/>
    <w:rsid w:val="0009236D"/>
    <w:rsid w:val="000925F5"/>
    <w:rsid w:val="00092C12"/>
    <w:rsid w:val="00092C1E"/>
    <w:rsid w:val="00092FCD"/>
    <w:rsid w:val="00093C0D"/>
    <w:rsid w:val="00093C4F"/>
    <w:rsid w:val="00093CFE"/>
    <w:rsid w:val="00093E4D"/>
    <w:rsid w:val="000948C1"/>
    <w:rsid w:val="00094AE6"/>
    <w:rsid w:val="0009541D"/>
    <w:rsid w:val="00095571"/>
    <w:rsid w:val="00096078"/>
    <w:rsid w:val="0009615A"/>
    <w:rsid w:val="00096192"/>
    <w:rsid w:val="00096EA6"/>
    <w:rsid w:val="00097335"/>
    <w:rsid w:val="00097630"/>
    <w:rsid w:val="00097813"/>
    <w:rsid w:val="0009784F"/>
    <w:rsid w:val="00097E08"/>
    <w:rsid w:val="00097E39"/>
    <w:rsid w:val="00097E81"/>
    <w:rsid w:val="000A0080"/>
    <w:rsid w:val="000A00FE"/>
    <w:rsid w:val="000A0161"/>
    <w:rsid w:val="000A05A9"/>
    <w:rsid w:val="000A0695"/>
    <w:rsid w:val="000A0954"/>
    <w:rsid w:val="000A14AA"/>
    <w:rsid w:val="000A15DA"/>
    <w:rsid w:val="000A17C4"/>
    <w:rsid w:val="000A1CBF"/>
    <w:rsid w:val="000A27C5"/>
    <w:rsid w:val="000A2A61"/>
    <w:rsid w:val="000A3202"/>
    <w:rsid w:val="000A3594"/>
    <w:rsid w:val="000A376C"/>
    <w:rsid w:val="000A3802"/>
    <w:rsid w:val="000A3C89"/>
    <w:rsid w:val="000A4225"/>
    <w:rsid w:val="000A42B2"/>
    <w:rsid w:val="000A4C3F"/>
    <w:rsid w:val="000A560C"/>
    <w:rsid w:val="000A5728"/>
    <w:rsid w:val="000A587B"/>
    <w:rsid w:val="000A59B6"/>
    <w:rsid w:val="000A6065"/>
    <w:rsid w:val="000A6276"/>
    <w:rsid w:val="000A6AE7"/>
    <w:rsid w:val="000A6C7A"/>
    <w:rsid w:val="000A6DD7"/>
    <w:rsid w:val="000A6F75"/>
    <w:rsid w:val="000A6FCC"/>
    <w:rsid w:val="000A72BB"/>
    <w:rsid w:val="000A74C5"/>
    <w:rsid w:val="000A7906"/>
    <w:rsid w:val="000A7A20"/>
    <w:rsid w:val="000A7BC7"/>
    <w:rsid w:val="000B03BF"/>
    <w:rsid w:val="000B099D"/>
    <w:rsid w:val="000B0A55"/>
    <w:rsid w:val="000B0F48"/>
    <w:rsid w:val="000B11D8"/>
    <w:rsid w:val="000B1427"/>
    <w:rsid w:val="000B1C24"/>
    <w:rsid w:val="000B21D2"/>
    <w:rsid w:val="000B2901"/>
    <w:rsid w:val="000B2A74"/>
    <w:rsid w:val="000B2ED1"/>
    <w:rsid w:val="000B31C4"/>
    <w:rsid w:val="000B3793"/>
    <w:rsid w:val="000B3975"/>
    <w:rsid w:val="000B3ABE"/>
    <w:rsid w:val="000B3DC5"/>
    <w:rsid w:val="000B3F8A"/>
    <w:rsid w:val="000B4852"/>
    <w:rsid w:val="000B49B4"/>
    <w:rsid w:val="000B52BC"/>
    <w:rsid w:val="000B5641"/>
    <w:rsid w:val="000B5758"/>
    <w:rsid w:val="000B644F"/>
    <w:rsid w:val="000B6451"/>
    <w:rsid w:val="000B7313"/>
    <w:rsid w:val="000B7390"/>
    <w:rsid w:val="000B774C"/>
    <w:rsid w:val="000B7949"/>
    <w:rsid w:val="000B7A02"/>
    <w:rsid w:val="000C030B"/>
    <w:rsid w:val="000C04E8"/>
    <w:rsid w:val="000C1361"/>
    <w:rsid w:val="000C17C5"/>
    <w:rsid w:val="000C19F9"/>
    <w:rsid w:val="000C1A9E"/>
    <w:rsid w:val="000C1BDD"/>
    <w:rsid w:val="000C266C"/>
    <w:rsid w:val="000C31A7"/>
    <w:rsid w:val="000C3227"/>
    <w:rsid w:val="000C3618"/>
    <w:rsid w:val="000C365C"/>
    <w:rsid w:val="000C3662"/>
    <w:rsid w:val="000C36F5"/>
    <w:rsid w:val="000C3720"/>
    <w:rsid w:val="000C3A9E"/>
    <w:rsid w:val="000C3C1E"/>
    <w:rsid w:val="000C3D5E"/>
    <w:rsid w:val="000C45DF"/>
    <w:rsid w:val="000C4818"/>
    <w:rsid w:val="000C4A32"/>
    <w:rsid w:val="000C4B10"/>
    <w:rsid w:val="000C4E7F"/>
    <w:rsid w:val="000C5587"/>
    <w:rsid w:val="000C5765"/>
    <w:rsid w:val="000C5769"/>
    <w:rsid w:val="000C5F57"/>
    <w:rsid w:val="000C6020"/>
    <w:rsid w:val="000C61F9"/>
    <w:rsid w:val="000C6278"/>
    <w:rsid w:val="000C6938"/>
    <w:rsid w:val="000C6D0E"/>
    <w:rsid w:val="000C6DFB"/>
    <w:rsid w:val="000C7052"/>
    <w:rsid w:val="000C708F"/>
    <w:rsid w:val="000C7101"/>
    <w:rsid w:val="000C72EC"/>
    <w:rsid w:val="000C74D7"/>
    <w:rsid w:val="000C7A51"/>
    <w:rsid w:val="000D038B"/>
    <w:rsid w:val="000D0428"/>
    <w:rsid w:val="000D053F"/>
    <w:rsid w:val="000D0763"/>
    <w:rsid w:val="000D0AFC"/>
    <w:rsid w:val="000D10C9"/>
    <w:rsid w:val="000D1147"/>
    <w:rsid w:val="000D1201"/>
    <w:rsid w:val="000D157E"/>
    <w:rsid w:val="000D175E"/>
    <w:rsid w:val="000D238F"/>
    <w:rsid w:val="000D246F"/>
    <w:rsid w:val="000D27E9"/>
    <w:rsid w:val="000D2F52"/>
    <w:rsid w:val="000D310C"/>
    <w:rsid w:val="000D42DB"/>
    <w:rsid w:val="000D436E"/>
    <w:rsid w:val="000D43D6"/>
    <w:rsid w:val="000D50A0"/>
    <w:rsid w:val="000D5958"/>
    <w:rsid w:val="000D5A79"/>
    <w:rsid w:val="000D61BD"/>
    <w:rsid w:val="000D61CA"/>
    <w:rsid w:val="000D6AD4"/>
    <w:rsid w:val="000D6B47"/>
    <w:rsid w:val="000D6BA4"/>
    <w:rsid w:val="000D6C24"/>
    <w:rsid w:val="000D6DA0"/>
    <w:rsid w:val="000D747A"/>
    <w:rsid w:val="000D7685"/>
    <w:rsid w:val="000D7B9C"/>
    <w:rsid w:val="000D7CC1"/>
    <w:rsid w:val="000D7EB8"/>
    <w:rsid w:val="000E016C"/>
    <w:rsid w:val="000E092C"/>
    <w:rsid w:val="000E0986"/>
    <w:rsid w:val="000E09B3"/>
    <w:rsid w:val="000E0DCB"/>
    <w:rsid w:val="000E0E85"/>
    <w:rsid w:val="000E0FFF"/>
    <w:rsid w:val="000E14D8"/>
    <w:rsid w:val="000E2390"/>
    <w:rsid w:val="000E26DF"/>
    <w:rsid w:val="000E27E3"/>
    <w:rsid w:val="000E2A8C"/>
    <w:rsid w:val="000E2EA2"/>
    <w:rsid w:val="000E2FE6"/>
    <w:rsid w:val="000E31BE"/>
    <w:rsid w:val="000E3271"/>
    <w:rsid w:val="000E3ACA"/>
    <w:rsid w:val="000E3C28"/>
    <w:rsid w:val="000E428F"/>
    <w:rsid w:val="000E44CB"/>
    <w:rsid w:val="000E50E0"/>
    <w:rsid w:val="000E536D"/>
    <w:rsid w:val="000E542B"/>
    <w:rsid w:val="000E5D64"/>
    <w:rsid w:val="000E6834"/>
    <w:rsid w:val="000E6C31"/>
    <w:rsid w:val="000E6DC5"/>
    <w:rsid w:val="000E6FC2"/>
    <w:rsid w:val="000E731F"/>
    <w:rsid w:val="000E7B2B"/>
    <w:rsid w:val="000E7D82"/>
    <w:rsid w:val="000E7E0B"/>
    <w:rsid w:val="000F0255"/>
    <w:rsid w:val="000F073C"/>
    <w:rsid w:val="000F0F03"/>
    <w:rsid w:val="000F12C4"/>
    <w:rsid w:val="000F13FC"/>
    <w:rsid w:val="000F15BF"/>
    <w:rsid w:val="000F1727"/>
    <w:rsid w:val="000F18D0"/>
    <w:rsid w:val="000F1935"/>
    <w:rsid w:val="000F1D3F"/>
    <w:rsid w:val="000F1DC9"/>
    <w:rsid w:val="000F27B9"/>
    <w:rsid w:val="000F29AE"/>
    <w:rsid w:val="000F2C86"/>
    <w:rsid w:val="000F30FF"/>
    <w:rsid w:val="000F3875"/>
    <w:rsid w:val="000F3C57"/>
    <w:rsid w:val="000F462A"/>
    <w:rsid w:val="000F46BD"/>
    <w:rsid w:val="000F4AB4"/>
    <w:rsid w:val="000F4B95"/>
    <w:rsid w:val="000F506C"/>
    <w:rsid w:val="000F5EE6"/>
    <w:rsid w:val="000F6BBE"/>
    <w:rsid w:val="000F6C22"/>
    <w:rsid w:val="000F717C"/>
    <w:rsid w:val="0010052E"/>
    <w:rsid w:val="00100E5D"/>
    <w:rsid w:val="00100FD3"/>
    <w:rsid w:val="001012C9"/>
    <w:rsid w:val="001013DB"/>
    <w:rsid w:val="00101F1E"/>
    <w:rsid w:val="0010217F"/>
    <w:rsid w:val="00102528"/>
    <w:rsid w:val="0010253C"/>
    <w:rsid w:val="00102DB2"/>
    <w:rsid w:val="00102EC8"/>
    <w:rsid w:val="00102F14"/>
    <w:rsid w:val="001032BE"/>
    <w:rsid w:val="0010397E"/>
    <w:rsid w:val="001044DF"/>
    <w:rsid w:val="00104A7B"/>
    <w:rsid w:val="00105707"/>
    <w:rsid w:val="001057DC"/>
    <w:rsid w:val="00106012"/>
    <w:rsid w:val="001060BA"/>
    <w:rsid w:val="00106180"/>
    <w:rsid w:val="0010633B"/>
    <w:rsid w:val="001066E2"/>
    <w:rsid w:val="00106874"/>
    <w:rsid w:val="00106CDB"/>
    <w:rsid w:val="0010714D"/>
    <w:rsid w:val="001075CF"/>
    <w:rsid w:val="0010767B"/>
    <w:rsid w:val="00107A8F"/>
    <w:rsid w:val="00107B16"/>
    <w:rsid w:val="00107D30"/>
    <w:rsid w:val="0011025F"/>
    <w:rsid w:val="0011058D"/>
    <w:rsid w:val="001108AD"/>
    <w:rsid w:val="00110944"/>
    <w:rsid w:val="001118DC"/>
    <w:rsid w:val="00111E33"/>
    <w:rsid w:val="001120BA"/>
    <w:rsid w:val="00112242"/>
    <w:rsid w:val="00112818"/>
    <w:rsid w:val="00112C15"/>
    <w:rsid w:val="001137C8"/>
    <w:rsid w:val="0011393D"/>
    <w:rsid w:val="00113B2E"/>
    <w:rsid w:val="00113CA8"/>
    <w:rsid w:val="00113ED4"/>
    <w:rsid w:val="0011404E"/>
    <w:rsid w:val="0011490C"/>
    <w:rsid w:val="00115A32"/>
    <w:rsid w:val="00115A79"/>
    <w:rsid w:val="00115E18"/>
    <w:rsid w:val="001164FE"/>
    <w:rsid w:val="00116B76"/>
    <w:rsid w:val="00116EB3"/>
    <w:rsid w:val="00116EDC"/>
    <w:rsid w:val="00117590"/>
    <w:rsid w:val="00117C3C"/>
    <w:rsid w:val="00117D76"/>
    <w:rsid w:val="001202D9"/>
    <w:rsid w:val="00120364"/>
    <w:rsid w:val="00120772"/>
    <w:rsid w:val="00120CC8"/>
    <w:rsid w:val="00120EE9"/>
    <w:rsid w:val="00120F0D"/>
    <w:rsid w:val="001217DD"/>
    <w:rsid w:val="00121950"/>
    <w:rsid w:val="00121AA9"/>
    <w:rsid w:val="0012202F"/>
    <w:rsid w:val="0012212A"/>
    <w:rsid w:val="00122834"/>
    <w:rsid w:val="00122951"/>
    <w:rsid w:val="00123442"/>
    <w:rsid w:val="00123706"/>
    <w:rsid w:val="001237C1"/>
    <w:rsid w:val="001237CC"/>
    <w:rsid w:val="001238A8"/>
    <w:rsid w:val="00123A39"/>
    <w:rsid w:val="001240AC"/>
    <w:rsid w:val="0012473C"/>
    <w:rsid w:val="001255FC"/>
    <w:rsid w:val="00125B51"/>
    <w:rsid w:val="00126440"/>
    <w:rsid w:val="00126940"/>
    <w:rsid w:val="00126B0D"/>
    <w:rsid w:val="00126FB4"/>
    <w:rsid w:val="00127080"/>
    <w:rsid w:val="001270EE"/>
    <w:rsid w:val="001272E4"/>
    <w:rsid w:val="00127B98"/>
    <w:rsid w:val="00127F16"/>
    <w:rsid w:val="0013087E"/>
    <w:rsid w:val="00130D59"/>
    <w:rsid w:val="00130EFE"/>
    <w:rsid w:val="001312AA"/>
    <w:rsid w:val="0013158F"/>
    <w:rsid w:val="00131DA4"/>
    <w:rsid w:val="00131E91"/>
    <w:rsid w:val="0013203B"/>
    <w:rsid w:val="00132E94"/>
    <w:rsid w:val="00132F3F"/>
    <w:rsid w:val="001333BD"/>
    <w:rsid w:val="00133541"/>
    <w:rsid w:val="00133770"/>
    <w:rsid w:val="00133AE7"/>
    <w:rsid w:val="001343EC"/>
    <w:rsid w:val="001344E2"/>
    <w:rsid w:val="00134868"/>
    <w:rsid w:val="0013497C"/>
    <w:rsid w:val="001349D8"/>
    <w:rsid w:val="00134E02"/>
    <w:rsid w:val="00134EB3"/>
    <w:rsid w:val="001350CC"/>
    <w:rsid w:val="00135CB6"/>
    <w:rsid w:val="00135DF8"/>
    <w:rsid w:val="00136B13"/>
    <w:rsid w:val="00136DDB"/>
    <w:rsid w:val="001371CB"/>
    <w:rsid w:val="00137531"/>
    <w:rsid w:val="00140338"/>
    <w:rsid w:val="00140508"/>
    <w:rsid w:val="0014087F"/>
    <w:rsid w:val="00140D47"/>
    <w:rsid w:val="00140EA9"/>
    <w:rsid w:val="001411CA"/>
    <w:rsid w:val="001419EA"/>
    <w:rsid w:val="00141AC6"/>
    <w:rsid w:val="00142170"/>
    <w:rsid w:val="001422E8"/>
    <w:rsid w:val="00142682"/>
    <w:rsid w:val="00142782"/>
    <w:rsid w:val="0014361D"/>
    <w:rsid w:val="00143CB9"/>
    <w:rsid w:val="00143CFE"/>
    <w:rsid w:val="00143FFE"/>
    <w:rsid w:val="00144272"/>
    <w:rsid w:val="001447CB"/>
    <w:rsid w:val="00145326"/>
    <w:rsid w:val="00145B64"/>
    <w:rsid w:val="00145C00"/>
    <w:rsid w:val="00145DDD"/>
    <w:rsid w:val="0014683C"/>
    <w:rsid w:val="00147075"/>
    <w:rsid w:val="00147174"/>
    <w:rsid w:val="00147378"/>
    <w:rsid w:val="0014756E"/>
    <w:rsid w:val="0014796B"/>
    <w:rsid w:val="00150043"/>
    <w:rsid w:val="00150493"/>
    <w:rsid w:val="001507F0"/>
    <w:rsid w:val="001508F7"/>
    <w:rsid w:val="00150E6C"/>
    <w:rsid w:val="00150EAD"/>
    <w:rsid w:val="00150EB1"/>
    <w:rsid w:val="001512E8"/>
    <w:rsid w:val="00151302"/>
    <w:rsid w:val="00151886"/>
    <w:rsid w:val="001519C7"/>
    <w:rsid w:val="00151C96"/>
    <w:rsid w:val="00151E0B"/>
    <w:rsid w:val="00151F47"/>
    <w:rsid w:val="001520FD"/>
    <w:rsid w:val="0015212A"/>
    <w:rsid w:val="0015249D"/>
    <w:rsid w:val="001524FC"/>
    <w:rsid w:val="00152A65"/>
    <w:rsid w:val="00153881"/>
    <w:rsid w:val="00153FF1"/>
    <w:rsid w:val="001540D5"/>
    <w:rsid w:val="001540DE"/>
    <w:rsid w:val="001542C1"/>
    <w:rsid w:val="00154488"/>
    <w:rsid w:val="001546B6"/>
    <w:rsid w:val="001547CB"/>
    <w:rsid w:val="00154F45"/>
    <w:rsid w:val="001551B8"/>
    <w:rsid w:val="00155474"/>
    <w:rsid w:val="00155736"/>
    <w:rsid w:val="00155BDE"/>
    <w:rsid w:val="00156071"/>
    <w:rsid w:val="0015674E"/>
    <w:rsid w:val="00156938"/>
    <w:rsid w:val="00156977"/>
    <w:rsid w:val="00156A53"/>
    <w:rsid w:val="00156BE9"/>
    <w:rsid w:val="00156C58"/>
    <w:rsid w:val="00160122"/>
    <w:rsid w:val="00160470"/>
    <w:rsid w:val="0016059F"/>
    <w:rsid w:val="00160EE6"/>
    <w:rsid w:val="00161F65"/>
    <w:rsid w:val="001624A2"/>
    <w:rsid w:val="0016282E"/>
    <w:rsid w:val="00162855"/>
    <w:rsid w:val="00162FA1"/>
    <w:rsid w:val="001634CA"/>
    <w:rsid w:val="001642DF"/>
    <w:rsid w:val="00164F50"/>
    <w:rsid w:val="00165564"/>
    <w:rsid w:val="001657B4"/>
    <w:rsid w:val="00165A0D"/>
    <w:rsid w:val="00165B96"/>
    <w:rsid w:val="001663CC"/>
    <w:rsid w:val="00166476"/>
    <w:rsid w:val="00167093"/>
    <w:rsid w:val="00167374"/>
    <w:rsid w:val="00167849"/>
    <w:rsid w:val="00167C09"/>
    <w:rsid w:val="001703F0"/>
    <w:rsid w:val="001709E3"/>
    <w:rsid w:val="001710F1"/>
    <w:rsid w:val="00171803"/>
    <w:rsid w:val="00171CE2"/>
    <w:rsid w:val="00171EE7"/>
    <w:rsid w:val="001724FC"/>
    <w:rsid w:val="0017265F"/>
    <w:rsid w:val="00172C30"/>
    <w:rsid w:val="00172F47"/>
    <w:rsid w:val="001732FE"/>
    <w:rsid w:val="00173475"/>
    <w:rsid w:val="00173C32"/>
    <w:rsid w:val="001740F1"/>
    <w:rsid w:val="0017450D"/>
    <w:rsid w:val="00174C28"/>
    <w:rsid w:val="00174D01"/>
    <w:rsid w:val="001750A6"/>
    <w:rsid w:val="0017516E"/>
    <w:rsid w:val="0017537B"/>
    <w:rsid w:val="0017551D"/>
    <w:rsid w:val="00175952"/>
    <w:rsid w:val="00175D0D"/>
    <w:rsid w:val="00175DBA"/>
    <w:rsid w:val="0017653D"/>
    <w:rsid w:val="00176E0E"/>
    <w:rsid w:val="0017727D"/>
    <w:rsid w:val="0017744C"/>
    <w:rsid w:val="001775C1"/>
    <w:rsid w:val="001775C5"/>
    <w:rsid w:val="00177A72"/>
    <w:rsid w:val="00177E5D"/>
    <w:rsid w:val="00180147"/>
    <w:rsid w:val="00180A0A"/>
    <w:rsid w:val="00180AE2"/>
    <w:rsid w:val="00180D6B"/>
    <w:rsid w:val="00180E50"/>
    <w:rsid w:val="00180FBE"/>
    <w:rsid w:val="00181167"/>
    <w:rsid w:val="001811AE"/>
    <w:rsid w:val="0018125A"/>
    <w:rsid w:val="00181319"/>
    <w:rsid w:val="00181471"/>
    <w:rsid w:val="00181763"/>
    <w:rsid w:val="00181A35"/>
    <w:rsid w:val="00181C91"/>
    <w:rsid w:val="00182114"/>
    <w:rsid w:val="001821A6"/>
    <w:rsid w:val="00182362"/>
    <w:rsid w:val="00182481"/>
    <w:rsid w:val="001828E1"/>
    <w:rsid w:val="001829DB"/>
    <w:rsid w:val="0018337D"/>
    <w:rsid w:val="00183794"/>
    <w:rsid w:val="00183BEB"/>
    <w:rsid w:val="00183E0B"/>
    <w:rsid w:val="00184890"/>
    <w:rsid w:val="00184BB8"/>
    <w:rsid w:val="00184DCA"/>
    <w:rsid w:val="001856FD"/>
    <w:rsid w:val="00185A77"/>
    <w:rsid w:val="00185FF4"/>
    <w:rsid w:val="00186137"/>
    <w:rsid w:val="00186940"/>
    <w:rsid w:val="00186BB6"/>
    <w:rsid w:val="00187081"/>
    <w:rsid w:val="001876C6"/>
    <w:rsid w:val="00187822"/>
    <w:rsid w:val="00190236"/>
    <w:rsid w:val="0019033F"/>
    <w:rsid w:val="001905A3"/>
    <w:rsid w:val="00190F00"/>
    <w:rsid w:val="0019100D"/>
    <w:rsid w:val="00191F05"/>
    <w:rsid w:val="001922D4"/>
    <w:rsid w:val="00192874"/>
    <w:rsid w:val="001931BC"/>
    <w:rsid w:val="001933D6"/>
    <w:rsid w:val="0019372F"/>
    <w:rsid w:val="00193A3E"/>
    <w:rsid w:val="00194304"/>
    <w:rsid w:val="00194677"/>
    <w:rsid w:val="001946A6"/>
    <w:rsid w:val="00194A94"/>
    <w:rsid w:val="00195EE9"/>
    <w:rsid w:val="00195EFE"/>
    <w:rsid w:val="00196BFA"/>
    <w:rsid w:val="00196E45"/>
    <w:rsid w:val="001974BD"/>
    <w:rsid w:val="001979CA"/>
    <w:rsid w:val="001979FB"/>
    <w:rsid w:val="00197F81"/>
    <w:rsid w:val="00197FC0"/>
    <w:rsid w:val="001A027E"/>
    <w:rsid w:val="001A0CAB"/>
    <w:rsid w:val="001A112E"/>
    <w:rsid w:val="001A11AD"/>
    <w:rsid w:val="001A159C"/>
    <w:rsid w:val="001A1A60"/>
    <w:rsid w:val="001A276E"/>
    <w:rsid w:val="001A29F5"/>
    <w:rsid w:val="001A2B2A"/>
    <w:rsid w:val="001A3365"/>
    <w:rsid w:val="001A3DC8"/>
    <w:rsid w:val="001A4310"/>
    <w:rsid w:val="001A4622"/>
    <w:rsid w:val="001A47F9"/>
    <w:rsid w:val="001A50E6"/>
    <w:rsid w:val="001A519A"/>
    <w:rsid w:val="001A5854"/>
    <w:rsid w:val="001A61B3"/>
    <w:rsid w:val="001A63A0"/>
    <w:rsid w:val="001A6DA2"/>
    <w:rsid w:val="001A6F82"/>
    <w:rsid w:val="001A79CE"/>
    <w:rsid w:val="001B0219"/>
    <w:rsid w:val="001B08BD"/>
    <w:rsid w:val="001B0D4D"/>
    <w:rsid w:val="001B13BE"/>
    <w:rsid w:val="001B178C"/>
    <w:rsid w:val="001B188E"/>
    <w:rsid w:val="001B1EAD"/>
    <w:rsid w:val="001B3BE3"/>
    <w:rsid w:val="001B4136"/>
    <w:rsid w:val="001B4DAE"/>
    <w:rsid w:val="001B515B"/>
    <w:rsid w:val="001B51F6"/>
    <w:rsid w:val="001B541A"/>
    <w:rsid w:val="001B5572"/>
    <w:rsid w:val="001B5D49"/>
    <w:rsid w:val="001B5D4B"/>
    <w:rsid w:val="001B602C"/>
    <w:rsid w:val="001B653F"/>
    <w:rsid w:val="001B6955"/>
    <w:rsid w:val="001B6DE8"/>
    <w:rsid w:val="001B7D16"/>
    <w:rsid w:val="001B7EC2"/>
    <w:rsid w:val="001B7F32"/>
    <w:rsid w:val="001C00C7"/>
    <w:rsid w:val="001C0239"/>
    <w:rsid w:val="001C02A5"/>
    <w:rsid w:val="001C04A9"/>
    <w:rsid w:val="001C0B43"/>
    <w:rsid w:val="001C0EA6"/>
    <w:rsid w:val="001C0F5F"/>
    <w:rsid w:val="001C14F2"/>
    <w:rsid w:val="001C17F0"/>
    <w:rsid w:val="001C19ED"/>
    <w:rsid w:val="001C1BFA"/>
    <w:rsid w:val="001C206E"/>
    <w:rsid w:val="001C296D"/>
    <w:rsid w:val="001C3C0C"/>
    <w:rsid w:val="001C3EDA"/>
    <w:rsid w:val="001C410A"/>
    <w:rsid w:val="001C42DA"/>
    <w:rsid w:val="001C49AC"/>
    <w:rsid w:val="001C4A10"/>
    <w:rsid w:val="001C4B77"/>
    <w:rsid w:val="001C4BDB"/>
    <w:rsid w:val="001C513A"/>
    <w:rsid w:val="001C5273"/>
    <w:rsid w:val="001C58A5"/>
    <w:rsid w:val="001C69DD"/>
    <w:rsid w:val="001C73A1"/>
    <w:rsid w:val="001C7BB5"/>
    <w:rsid w:val="001C7E2B"/>
    <w:rsid w:val="001C7E73"/>
    <w:rsid w:val="001D0007"/>
    <w:rsid w:val="001D0086"/>
    <w:rsid w:val="001D02DD"/>
    <w:rsid w:val="001D0914"/>
    <w:rsid w:val="001D0BD3"/>
    <w:rsid w:val="001D173E"/>
    <w:rsid w:val="001D1B91"/>
    <w:rsid w:val="001D1BA7"/>
    <w:rsid w:val="001D1C78"/>
    <w:rsid w:val="001D1CAE"/>
    <w:rsid w:val="001D208A"/>
    <w:rsid w:val="001D24B4"/>
    <w:rsid w:val="001D2E65"/>
    <w:rsid w:val="001D30F1"/>
    <w:rsid w:val="001D35BC"/>
    <w:rsid w:val="001D3634"/>
    <w:rsid w:val="001D3AAD"/>
    <w:rsid w:val="001D4122"/>
    <w:rsid w:val="001D419E"/>
    <w:rsid w:val="001D482D"/>
    <w:rsid w:val="001D4A6B"/>
    <w:rsid w:val="001D4F95"/>
    <w:rsid w:val="001D64E9"/>
    <w:rsid w:val="001D6625"/>
    <w:rsid w:val="001D67D9"/>
    <w:rsid w:val="001D68A4"/>
    <w:rsid w:val="001D692C"/>
    <w:rsid w:val="001D69AC"/>
    <w:rsid w:val="001D6A2B"/>
    <w:rsid w:val="001D6C31"/>
    <w:rsid w:val="001D6DA0"/>
    <w:rsid w:val="001D7078"/>
    <w:rsid w:val="001D7D48"/>
    <w:rsid w:val="001E01A8"/>
    <w:rsid w:val="001E0D14"/>
    <w:rsid w:val="001E1D6E"/>
    <w:rsid w:val="001E2038"/>
    <w:rsid w:val="001E2729"/>
    <w:rsid w:val="001E273A"/>
    <w:rsid w:val="001E2DCB"/>
    <w:rsid w:val="001E3236"/>
    <w:rsid w:val="001E398C"/>
    <w:rsid w:val="001E3E19"/>
    <w:rsid w:val="001E3E70"/>
    <w:rsid w:val="001E4124"/>
    <w:rsid w:val="001E468D"/>
    <w:rsid w:val="001E47E9"/>
    <w:rsid w:val="001E4907"/>
    <w:rsid w:val="001E4E14"/>
    <w:rsid w:val="001E52CF"/>
    <w:rsid w:val="001E562A"/>
    <w:rsid w:val="001E5E12"/>
    <w:rsid w:val="001E5EF2"/>
    <w:rsid w:val="001E5F97"/>
    <w:rsid w:val="001E640C"/>
    <w:rsid w:val="001E6492"/>
    <w:rsid w:val="001E64D4"/>
    <w:rsid w:val="001E6BA3"/>
    <w:rsid w:val="001E7236"/>
    <w:rsid w:val="001E76E6"/>
    <w:rsid w:val="001E787F"/>
    <w:rsid w:val="001E7CA7"/>
    <w:rsid w:val="001F0394"/>
    <w:rsid w:val="001F255C"/>
    <w:rsid w:val="001F2808"/>
    <w:rsid w:val="001F2D2A"/>
    <w:rsid w:val="001F2EE0"/>
    <w:rsid w:val="001F35F3"/>
    <w:rsid w:val="001F36EA"/>
    <w:rsid w:val="001F3E5B"/>
    <w:rsid w:val="001F3EB0"/>
    <w:rsid w:val="001F4646"/>
    <w:rsid w:val="001F4CAD"/>
    <w:rsid w:val="001F4E77"/>
    <w:rsid w:val="001F4EBF"/>
    <w:rsid w:val="001F5304"/>
    <w:rsid w:val="001F56A7"/>
    <w:rsid w:val="001F5CAA"/>
    <w:rsid w:val="001F5FF9"/>
    <w:rsid w:val="001F6120"/>
    <w:rsid w:val="001F62C4"/>
    <w:rsid w:val="001F646B"/>
    <w:rsid w:val="001F7019"/>
    <w:rsid w:val="001F762D"/>
    <w:rsid w:val="001F77CC"/>
    <w:rsid w:val="001F77D7"/>
    <w:rsid w:val="00200251"/>
    <w:rsid w:val="00200849"/>
    <w:rsid w:val="0020094A"/>
    <w:rsid w:val="00200A36"/>
    <w:rsid w:val="00201186"/>
    <w:rsid w:val="0020146C"/>
    <w:rsid w:val="0020177A"/>
    <w:rsid w:val="002019DE"/>
    <w:rsid w:val="00202DBA"/>
    <w:rsid w:val="00202FEF"/>
    <w:rsid w:val="002037DB"/>
    <w:rsid w:val="00203962"/>
    <w:rsid w:val="00203AE3"/>
    <w:rsid w:val="00203FEA"/>
    <w:rsid w:val="002040A5"/>
    <w:rsid w:val="00204513"/>
    <w:rsid w:val="00204781"/>
    <w:rsid w:val="00204A9B"/>
    <w:rsid w:val="002059BA"/>
    <w:rsid w:val="00205D1C"/>
    <w:rsid w:val="00205E1F"/>
    <w:rsid w:val="0020606D"/>
    <w:rsid w:val="002061F3"/>
    <w:rsid w:val="002065B1"/>
    <w:rsid w:val="00206660"/>
    <w:rsid w:val="002068C3"/>
    <w:rsid w:val="00206C19"/>
    <w:rsid w:val="00206E6A"/>
    <w:rsid w:val="00206FA1"/>
    <w:rsid w:val="0020728C"/>
    <w:rsid w:val="002072C7"/>
    <w:rsid w:val="002077E5"/>
    <w:rsid w:val="002078E3"/>
    <w:rsid w:val="002101CE"/>
    <w:rsid w:val="00210620"/>
    <w:rsid w:val="00210D52"/>
    <w:rsid w:val="002111AC"/>
    <w:rsid w:val="00211287"/>
    <w:rsid w:val="00211ABB"/>
    <w:rsid w:val="00211E96"/>
    <w:rsid w:val="0021215D"/>
    <w:rsid w:val="0021266C"/>
    <w:rsid w:val="00212BE2"/>
    <w:rsid w:val="00212D57"/>
    <w:rsid w:val="00213D54"/>
    <w:rsid w:val="00213ECA"/>
    <w:rsid w:val="00213F6B"/>
    <w:rsid w:val="002142F1"/>
    <w:rsid w:val="00214D88"/>
    <w:rsid w:val="0021555A"/>
    <w:rsid w:val="0021559B"/>
    <w:rsid w:val="00215656"/>
    <w:rsid w:val="00215723"/>
    <w:rsid w:val="00216CDA"/>
    <w:rsid w:val="00217081"/>
    <w:rsid w:val="002172FE"/>
    <w:rsid w:val="00217B35"/>
    <w:rsid w:val="00217D46"/>
    <w:rsid w:val="00217F09"/>
    <w:rsid w:val="00220007"/>
    <w:rsid w:val="00220253"/>
    <w:rsid w:val="002206E3"/>
    <w:rsid w:val="002212A7"/>
    <w:rsid w:val="002220F7"/>
    <w:rsid w:val="00222707"/>
    <w:rsid w:val="00222CC8"/>
    <w:rsid w:val="00222F69"/>
    <w:rsid w:val="002231A6"/>
    <w:rsid w:val="0022328E"/>
    <w:rsid w:val="002232C8"/>
    <w:rsid w:val="002241DA"/>
    <w:rsid w:val="002246AC"/>
    <w:rsid w:val="002249FC"/>
    <w:rsid w:val="00224B21"/>
    <w:rsid w:val="00225112"/>
    <w:rsid w:val="00225128"/>
    <w:rsid w:val="00225F8C"/>
    <w:rsid w:val="0022629F"/>
    <w:rsid w:val="00226425"/>
    <w:rsid w:val="00226600"/>
    <w:rsid w:val="00226744"/>
    <w:rsid w:val="00226E1A"/>
    <w:rsid w:val="002270CB"/>
    <w:rsid w:val="0022736D"/>
    <w:rsid w:val="0022758C"/>
    <w:rsid w:val="002277BD"/>
    <w:rsid w:val="00227A22"/>
    <w:rsid w:val="0023040A"/>
    <w:rsid w:val="00230463"/>
    <w:rsid w:val="002310D3"/>
    <w:rsid w:val="002311DA"/>
    <w:rsid w:val="002312AC"/>
    <w:rsid w:val="00231376"/>
    <w:rsid w:val="002317B1"/>
    <w:rsid w:val="00231816"/>
    <w:rsid w:val="002324E7"/>
    <w:rsid w:val="00232759"/>
    <w:rsid w:val="00232EAF"/>
    <w:rsid w:val="002335B3"/>
    <w:rsid w:val="0023395A"/>
    <w:rsid w:val="00233B60"/>
    <w:rsid w:val="00233F71"/>
    <w:rsid w:val="0023412A"/>
    <w:rsid w:val="00234DB5"/>
    <w:rsid w:val="00234FB1"/>
    <w:rsid w:val="0023501A"/>
    <w:rsid w:val="00235415"/>
    <w:rsid w:val="00235A28"/>
    <w:rsid w:val="00236C94"/>
    <w:rsid w:val="00236D2A"/>
    <w:rsid w:val="002374EB"/>
    <w:rsid w:val="00237524"/>
    <w:rsid w:val="00237B67"/>
    <w:rsid w:val="00237CFF"/>
    <w:rsid w:val="00240054"/>
    <w:rsid w:val="002405D4"/>
    <w:rsid w:val="0024076A"/>
    <w:rsid w:val="00240995"/>
    <w:rsid w:val="002409BC"/>
    <w:rsid w:val="0024119A"/>
    <w:rsid w:val="002412E6"/>
    <w:rsid w:val="002413F9"/>
    <w:rsid w:val="002414D9"/>
    <w:rsid w:val="002417B4"/>
    <w:rsid w:val="00242165"/>
    <w:rsid w:val="00242BDB"/>
    <w:rsid w:val="00242FF0"/>
    <w:rsid w:val="0024328D"/>
    <w:rsid w:val="00243A68"/>
    <w:rsid w:val="00243A70"/>
    <w:rsid w:val="00243A9E"/>
    <w:rsid w:val="00243DC5"/>
    <w:rsid w:val="00243F21"/>
    <w:rsid w:val="00244161"/>
    <w:rsid w:val="002443C1"/>
    <w:rsid w:val="00244534"/>
    <w:rsid w:val="00244700"/>
    <w:rsid w:val="00244840"/>
    <w:rsid w:val="00244EF7"/>
    <w:rsid w:val="002452A5"/>
    <w:rsid w:val="00245AD4"/>
    <w:rsid w:val="00245E64"/>
    <w:rsid w:val="002460C1"/>
    <w:rsid w:val="002462CF"/>
    <w:rsid w:val="00246BEF"/>
    <w:rsid w:val="00246BF2"/>
    <w:rsid w:val="00246D81"/>
    <w:rsid w:val="002471CA"/>
    <w:rsid w:val="00247F23"/>
    <w:rsid w:val="00250641"/>
    <w:rsid w:val="002507E2"/>
    <w:rsid w:val="00250E44"/>
    <w:rsid w:val="002518B1"/>
    <w:rsid w:val="00251AA6"/>
    <w:rsid w:val="00251D48"/>
    <w:rsid w:val="00251F62"/>
    <w:rsid w:val="002524A4"/>
    <w:rsid w:val="0025288D"/>
    <w:rsid w:val="00252918"/>
    <w:rsid w:val="0025294E"/>
    <w:rsid w:val="00252DF5"/>
    <w:rsid w:val="00253896"/>
    <w:rsid w:val="00253932"/>
    <w:rsid w:val="00253A05"/>
    <w:rsid w:val="00253DBC"/>
    <w:rsid w:val="00254767"/>
    <w:rsid w:val="00254C4C"/>
    <w:rsid w:val="00254D14"/>
    <w:rsid w:val="00255865"/>
    <w:rsid w:val="00256329"/>
    <w:rsid w:val="0025683B"/>
    <w:rsid w:val="0025724F"/>
    <w:rsid w:val="002573FD"/>
    <w:rsid w:val="00257835"/>
    <w:rsid w:val="00257B45"/>
    <w:rsid w:val="00257DDC"/>
    <w:rsid w:val="00257F90"/>
    <w:rsid w:val="00257FCB"/>
    <w:rsid w:val="00260260"/>
    <w:rsid w:val="00261068"/>
    <w:rsid w:val="00261095"/>
    <w:rsid w:val="0026127F"/>
    <w:rsid w:val="0026147C"/>
    <w:rsid w:val="002616DC"/>
    <w:rsid w:val="00261A8A"/>
    <w:rsid w:val="00261A8F"/>
    <w:rsid w:val="00261C26"/>
    <w:rsid w:val="00262119"/>
    <w:rsid w:val="0026211E"/>
    <w:rsid w:val="0026242F"/>
    <w:rsid w:val="0026259E"/>
    <w:rsid w:val="00262A1C"/>
    <w:rsid w:val="00263444"/>
    <w:rsid w:val="00263F2E"/>
    <w:rsid w:val="002643A4"/>
    <w:rsid w:val="00264668"/>
    <w:rsid w:val="002649AA"/>
    <w:rsid w:val="00264F2D"/>
    <w:rsid w:val="00264FC5"/>
    <w:rsid w:val="00265475"/>
    <w:rsid w:val="00265944"/>
    <w:rsid w:val="00265987"/>
    <w:rsid w:val="00265BC6"/>
    <w:rsid w:val="00265BFD"/>
    <w:rsid w:val="0026620C"/>
    <w:rsid w:val="00266655"/>
    <w:rsid w:val="00266699"/>
    <w:rsid w:val="00266B40"/>
    <w:rsid w:val="0026744F"/>
    <w:rsid w:val="00267936"/>
    <w:rsid w:val="00270DD9"/>
    <w:rsid w:val="002723A9"/>
    <w:rsid w:val="00272612"/>
    <w:rsid w:val="00272CD0"/>
    <w:rsid w:val="002738E9"/>
    <w:rsid w:val="00273964"/>
    <w:rsid w:val="002741D6"/>
    <w:rsid w:val="00274508"/>
    <w:rsid w:val="002746D2"/>
    <w:rsid w:val="00274BD9"/>
    <w:rsid w:val="002753CB"/>
    <w:rsid w:val="002754A2"/>
    <w:rsid w:val="0027551D"/>
    <w:rsid w:val="00275814"/>
    <w:rsid w:val="00275892"/>
    <w:rsid w:val="002766DF"/>
    <w:rsid w:val="00276C8D"/>
    <w:rsid w:val="00277691"/>
    <w:rsid w:val="002777A5"/>
    <w:rsid w:val="00277DB1"/>
    <w:rsid w:val="00277E9C"/>
    <w:rsid w:val="00277ED8"/>
    <w:rsid w:val="002801D7"/>
    <w:rsid w:val="002802DA"/>
    <w:rsid w:val="00280366"/>
    <w:rsid w:val="002803D1"/>
    <w:rsid w:val="00280B6F"/>
    <w:rsid w:val="00281A11"/>
    <w:rsid w:val="00281A40"/>
    <w:rsid w:val="00281DDE"/>
    <w:rsid w:val="002822AC"/>
    <w:rsid w:val="00282351"/>
    <w:rsid w:val="00282715"/>
    <w:rsid w:val="00282A28"/>
    <w:rsid w:val="00282F95"/>
    <w:rsid w:val="0028344B"/>
    <w:rsid w:val="0028348F"/>
    <w:rsid w:val="002835A7"/>
    <w:rsid w:val="00283694"/>
    <w:rsid w:val="002837B8"/>
    <w:rsid w:val="00283B47"/>
    <w:rsid w:val="00283DA5"/>
    <w:rsid w:val="00284ACB"/>
    <w:rsid w:val="00285EE1"/>
    <w:rsid w:val="002865AC"/>
    <w:rsid w:val="00286778"/>
    <w:rsid w:val="002872A9"/>
    <w:rsid w:val="0028769F"/>
    <w:rsid w:val="00287F9D"/>
    <w:rsid w:val="00287FD1"/>
    <w:rsid w:val="002905FF"/>
    <w:rsid w:val="00290D43"/>
    <w:rsid w:val="00290F68"/>
    <w:rsid w:val="00291061"/>
    <w:rsid w:val="002911A9"/>
    <w:rsid w:val="00291457"/>
    <w:rsid w:val="00291E4B"/>
    <w:rsid w:val="00292202"/>
    <w:rsid w:val="00292790"/>
    <w:rsid w:val="00292A1A"/>
    <w:rsid w:val="00292BC9"/>
    <w:rsid w:val="00292D0E"/>
    <w:rsid w:val="002930AA"/>
    <w:rsid w:val="0029349D"/>
    <w:rsid w:val="0029383C"/>
    <w:rsid w:val="00293EC6"/>
    <w:rsid w:val="0029448C"/>
    <w:rsid w:val="00294EDC"/>
    <w:rsid w:val="00294F7A"/>
    <w:rsid w:val="00295637"/>
    <w:rsid w:val="00295BD4"/>
    <w:rsid w:val="00295DDA"/>
    <w:rsid w:val="00296404"/>
    <w:rsid w:val="002966F5"/>
    <w:rsid w:val="0029686D"/>
    <w:rsid w:val="00296E04"/>
    <w:rsid w:val="0029713E"/>
    <w:rsid w:val="002974CE"/>
    <w:rsid w:val="002A0300"/>
    <w:rsid w:val="002A0725"/>
    <w:rsid w:val="002A0E2D"/>
    <w:rsid w:val="002A1292"/>
    <w:rsid w:val="002A138A"/>
    <w:rsid w:val="002A13B8"/>
    <w:rsid w:val="002A1688"/>
    <w:rsid w:val="002A18CB"/>
    <w:rsid w:val="002A1A42"/>
    <w:rsid w:val="002A1C4F"/>
    <w:rsid w:val="002A22EA"/>
    <w:rsid w:val="002A2530"/>
    <w:rsid w:val="002A25BB"/>
    <w:rsid w:val="002A26A3"/>
    <w:rsid w:val="002A303B"/>
    <w:rsid w:val="002A426B"/>
    <w:rsid w:val="002A45D3"/>
    <w:rsid w:val="002A4692"/>
    <w:rsid w:val="002A48BD"/>
    <w:rsid w:val="002A490F"/>
    <w:rsid w:val="002A5556"/>
    <w:rsid w:val="002A5599"/>
    <w:rsid w:val="002A58A1"/>
    <w:rsid w:val="002A5E70"/>
    <w:rsid w:val="002A61AF"/>
    <w:rsid w:val="002A622C"/>
    <w:rsid w:val="002A6567"/>
    <w:rsid w:val="002A6726"/>
    <w:rsid w:val="002A6758"/>
    <w:rsid w:val="002A6BD3"/>
    <w:rsid w:val="002A6CEB"/>
    <w:rsid w:val="002A6FE1"/>
    <w:rsid w:val="002A702D"/>
    <w:rsid w:val="002A753C"/>
    <w:rsid w:val="002A769C"/>
    <w:rsid w:val="002B0584"/>
    <w:rsid w:val="002B0587"/>
    <w:rsid w:val="002B0F81"/>
    <w:rsid w:val="002B10DC"/>
    <w:rsid w:val="002B113D"/>
    <w:rsid w:val="002B1D91"/>
    <w:rsid w:val="002B1ED1"/>
    <w:rsid w:val="002B231D"/>
    <w:rsid w:val="002B2CFD"/>
    <w:rsid w:val="002B2DC8"/>
    <w:rsid w:val="002B3976"/>
    <w:rsid w:val="002B39FF"/>
    <w:rsid w:val="002B3C79"/>
    <w:rsid w:val="002B3E45"/>
    <w:rsid w:val="002B405D"/>
    <w:rsid w:val="002B4455"/>
    <w:rsid w:val="002B44E5"/>
    <w:rsid w:val="002B4821"/>
    <w:rsid w:val="002B48AF"/>
    <w:rsid w:val="002B48CB"/>
    <w:rsid w:val="002B4E7C"/>
    <w:rsid w:val="002B52C3"/>
    <w:rsid w:val="002B5DC8"/>
    <w:rsid w:val="002B6018"/>
    <w:rsid w:val="002B6315"/>
    <w:rsid w:val="002B639E"/>
    <w:rsid w:val="002B64F5"/>
    <w:rsid w:val="002B6795"/>
    <w:rsid w:val="002B7B56"/>
    <w:rsid w:val="002B7C9C"/>
    <w:rsid w:val="002B7F76"/>
    <w:rsid w:val="002C0148"/>
    <w:rsid w:val="002C02ED"/>
    <w:rsid w:val="002C040E"/>
    <w:rsid w:val="002C0934"/>
    <w:rsid w:val="002C0BB5"/>
    <w:rsid w:val="002C0D68"/>
    <w:rsid w:val="002C0DEF"/>
    <w:rsid w:val="002C1440"/>
    <w:rsid w:val="002C2148"/>
    <w:rsid w:val="002C23BC"/>
    <w:rsid w:val="002C24B4"/>
    <w:rsid w:val="002C28C7"/>
    <w:rsid w:val="002C2A36"/>
    <w:rsid w:val="002C2B05"/>
    <w:rsid w:val="002C2D68"/>
    <w:rsid w:val="002C3543"/>
    <w:rsid w:val="002C418C"/>
    <w:rsid w:val="002C4214"/>
    <w:rsid w:val="002C4C3B"/>
    <w:rsid w:val="002C4EF6"/>
    <w:rsid w:val="002C59F7"/>
    <w:rsid w:val="002C5C3D"/>
    <w:rsid w:val="002C6140"/>
    <w:rsid w:val="002C6192"/>
    <w:rsid w:val="002C6241"/>
    <w:rsid w:val="002C665C"/>
    <w:rsid w:val="002C6AD5"/>
    <w:rsid w:val="002C6B07"/>
    <w:rsid w:val="002C799A"/>
    <w:rsid w:val="002C7F79"/>
    <w:rsid w:val="002D0129"/>
    <w:rsid w:val="002D06EA"/>
    <w:rsid w:val="002D06F7"/>
    <w:rsid w:val="002D08F3"/>
    <w:rsid w:val="002D0A11"/>
    <w:rsid w:val="002D1055"/>
    <w:rsid w:val="002D12E6"/>
    <w:rsid w:val="002D13A0"/>
    <w:rsid w:val="002D14A8"/>
    <w:rsid w:val="002D16AB"/>
    <w:rsid w:val="002D16BD"/>
    <w:rsid w:val="002D1C61"/>
    <w:rsid w:val="002D3055"/>
    <w:rsid w:val="002D3404"/>
    <w:rsid w:val="002D3545"/>
    <w:rsid w:val="002D3AF5"/>
    <w:rsid w:val="002D4460"/>
    <w:rsid w:val="002D449C"/>
    <w:rsid w:val="002D4557"/>
    <w:rsid w:val="002D5366"/>
    <w:rsid w:val="002D5958"/>
    <w:rsid w:val="002D5AF5"/>
    <w:rsid w:val="002D5B05"/>
    <w:rsid w:val="002D5B72"/>
    <w:rsid w:val="002D6890"/>
    <w:rsid w:val="002D70A0"/>
    <w:rsid w:val="002D79F6"/>
    <w:rsid w:val="002E008A"/>
    <w:rsid w:val="002E02F6"/>
    <w:rsid w:val="002E04D7"/>
    <w:rsid w:val="002E0796"/>
    <w:rsid w:val="002E0C6C"/>
    <w:rsid w:val="002E0D50"/>
    <w:rsid w:val="002E14C1"/>
    <w:rsid w:val="002E15D7"/>
    <w:rsid w:val="002E15F5"/>
    <w:rsid w:val="002E1837"/>
    <w:rsid w:val="002E1A5D"/>
    <w:rsid w:val="002E1BDE"/>
    <w:rsid w:val="002E1C0F"/>
    <w:rsid w:val="002E1D83"/>
    <w:rsid w:val="002E1F8C"/>
    <w:rsid w:val="002E243D"/>
    <w:rsid w:val="002E292E"/>
    <w:rsid w:val="002E35DD"/>
    <w:rsid w:val="002E3D41"/>
    <w:rsid w:val="002E517D"/>
    <w:rsid w:val="002E51D0"/>
    <w:rsid w:val="002E5218"/>
    <w:rsid w:val="002E53C7"/>
    <w:rsid w:val="002E55B9"/>
    <w:rsid w:val="002E58E3"/>
    <w:rsid w:val="002E5F09"/>
    <w:rsid w:val="002E610D"/>
    <w:rsid w:val="002E66D5"/>
    <w:rsid w:val="002E675C"/>
    <w:rsid w:val="002E67C5"/>
    <w:rsid w:val="002E7AB4"/>
    <w:rsid w:val="002F0262"/>
    <w:rsid w:val="002F026B"/>
    <w:rsid w:val="002F06CA"/>
    <w:rsid w:val="002F0E0C"/>
    <w:rsid w:val="002F13DB"/>
    <w:rsid w:val="002F15A9"/>
    <w:rsid w:val="002F16A6"/>
    <w:rsid w:val="002F1AC5"/>
    <w:rsid w:val="002F1BD5"/>
    <w:rsid w:val="002F1F00"/>
    <w:rsid w:val="002F272A"/>
    <w:rsid w:val="002F2AD0"/>
    <w:rsid w:val="002F2EBE"/>
    <w:rsid w:val="002F3DA4"/>
    <w:rsid w:val="002F3F53"/>
    <w:rsid w:val="002F4189"/>
    <w:rsid w:val="002F4A39"/>
    <w:rsid w:val="002F4ACC"/>
    <w:rsid w:val="002F4CE6"/>
    <w:rsid w:val="002F4CF9"/>
    <w:rsid w:val="002F4FDA"/>
    <w:rsid w:val="002F5538"/>
    <w:rsid w:val="002F5842"/>
    <w:rsid w:val="002F6E1A"/>
    <w:rsid w:val="002F7552"/>
    <w:rsid w:val="002F77C6"/>
    <w:rsid w:val="00300126"/>
    <w:rsid w:val="00300D0F"/>
    <w:rsid w:val="003013B0"/>
    <w:rsid w:val="003015DB"/>
    <w:rsid w:val="0030163D"/>
    <w:rsid w:val="00301663"/>
    <w:rsid w:val="00301CE5"/>
    <w:rsid w:val="00302169"/>
    <w:rsid w:val="00302343"/>
    <w:rsid w:val="003027FB"/>
    <w:rsid w:val="003028AF"/>
    <w:rsid w:val="00302D5E"/>
    <w:rsid w:val="00302E71"/>
    <w:rsid w:val="00303054"/>
    <w:rsid w:val="00303173"/>
    <w:rsid w:val="003034B7"/>
    <w:rsid w:val="00303718"/>
    <w:rsid w:val="00303877"/>
    <w:rsid w:val="00303A9D"/>
    <w:rsid w:val="00303C74"/>
    <w:rsid w:val="00303F1A"/>
    <w:rsid w:val="003044CC"/>
    <w:rsid w:val="003045BC"/>
    <w:rsid w:val="00304630"/>
    <w:rsid w:val="003047E9"/>
    <w:rsid w:val="00304908"/>
    <w:rsid w:val="00304E2D"/>
    <w:rsid w:val="0030502E"/>
    <w:rsid w:val="003053A5"/>
    <w:rsid w:val="0030560E"/>
    <w:rsid w:val="003056A2"/>
    <w:rsid w:val="003057BB"/>
    <w:rsid w:val="00305D30"/>
    <w:rsid w:val="003062CF"/>
    <w:rsid w:val="003068EB"/>
    <w:rsid w:val="003069C3"/>
    <w:rsid w:val="00306B39"/>
    <w:rsid w:val="00306D3F"/>
    <w:rsid w:val="00306FC1"/>
    <w:rsid w:val="003070A0"/>
    <w:rsid w:val="003074A9"/>
    <w:rsid w:val="003076AA"/>
    <w:rsid w:val="003102DB"/>
    <w:rsid w:val="003105A6"/>
    <w:rsid w:val="0031063E"/>
    <w:rsid w:val="003106E4"/>
    <w:rsid w:val="0031164D"/>
    <w:rsid w:val="00311AD0"/>
    <w:rsid w:val="00311FC9"/>
    <w:rsid w:val="0031213B"/>
    <w:rsid w:val="00312F00"/>
    <w:rsid w:val="003136CE"/>
    <w:rsid w:val="00313B24"/>
    <w:rsid w:val="0031400E"/>
    <w:rsid w:val="0031408C"/>
    <w:rsid w:val="00314533"/>
    <w:rsid w:val="0031453D"/>
    <w:rsid w:val="003146F8"/>
    <w:rsid w:val="003148DB"/>
    <w:rsid w:val="00314A84"/>
    <w:rsid w:val="00314B86"/>
    <w:rsid w:val="00314CFB"/>
    <w:rsid w:val="00314D98"/>
    <w:rsid w:val="0031581F"/>
    <w:rsid w:val="00315A05"/>
    <w:rsid w:val="00315EBA"/>
    <w:rsid w:val="0031671E"/>
    <w:rsid w:val="00317060"/>
    <w:rsid w:val="0031755F"/>
    <w:rsid w:val="00320294"/>
    <w:rsid w:val="00320442"/>
    <w:rsid w:val="003211BF"/>
    <w:rsid w:val="003222B4"/>
    <w:rsid w:val="00322750"/>
    <w:rsid w:val="003236F4"/>
    <w:rsid w:val="00323F77"/>
    <w:rsid w:val="00323FBC"/>
    <w:rsid w:val="003244DB"/>
    <w:rsid w:val="00324684"/>
    <w:rsid w:val="00324AA3"/>
    <w:rsid w:val="003253CD"/>
    <w:rsid w:val="00325BD4"/>
    <w:rsid w:val="00325D5B"/>
    <w:rsid w:val="00325E5B"/>
    <w:rsid w:val="0032670A"/>
    <w:rsid w:val="00326BDF"/>
    <w:rsid w:val="00326CFA"/>
    <w:rsid w:val="00327519"/>
    <w:rsid w:val="0033023C"/>
    <w:rsid w:val="003306F6"/>
    <w:rsid w:val="00330D78"/>
    <w:rsid w:val="003312CF"/>
    <w:rsid w:val="003316A9"/>
    <w:rsid w:val="00331FF4"/>
    <w:rsid w:val="00332249"/>
    <w:rsid w:val="0033229F"/>
    <w:rsid w:val="00332483"/>
    <w:rsid w:val="003325FE"/>
    <w:rsid w:val="00332AA8"/>
    <w:rsid w:val="003331C5"/>
    <w:rsid w:val="00333338"/>
    <w:rsid w:val="0033349F"/>
    <w:rsid w:val="00333729"/>
    <w:rsid w:val="00333BE2"/>
    <w:rsid w:val="00333E49"/>
    <w:rsid w:val="00333F62"/>
    <w:rsid w:val="0033405A"/>
    <w:rsid w:val="0033414E"/>
    <w:rsid w:val="0033430B"/>
    <w:rsid w:val="0033481B"/>
    <w:rsid w:val="0033496F"/>
    <w:rsid w:val="00334AC7"/>
    <w:rsid w:val="00334AF4"/>
    <w:rsid w:val="00334DB9"/>
    <w:rsid w:val="003351AF"/>
    <w:rsid w:val="0033539E"/>
    <w:rsid w:val="0033561E"/>
    <w:rsid w:val="003368BC"/>
    <w:rsid w:val="00336984"/>
    <w:rsid w:val="00336C3B"/>
    <w:rsid w:val="00337856"/>
    <w:rsid w:val="00337A09"/>
    <w:rsid w:val="00337C50"/>
    <w:rsid w:val="00337EC7"/>
    <w:rsid w:val="00340434"/>
    <w:rsid w:val="00340930"/>
    <w:rsid w:val="00340A5E"/>
    <w:rsid w:val="00340E36"/>
    <w:rsid w:val="00341E0E"/>
    <w:rsid w:val="0034283D"/>
    <w:rsid w:val="00342986"/>
    <w:rsid w:val="00342C85"/>
    <w:rsid w:val="003434DA"/>
    <w:rsid w:val="0034407E"/>
    <w:rsid w:val="00344869"/>
    <w:rsid w:val="003449EF"/>
    <w:rsid w:val="00344C03"/>
    <w:rsid w:val="00344F39"/>
    <w:rsid w:val="003454BC"/>
    <w:rsid w:val="00345592"/>
    <w:rsid w:val="00345989"/>
    <w:rsid w:val="003465AD"/>
    <w:rsid w:val="00346B0C"/>
    <w:rsid w:val="00346ED1"/>
    <w:rsid w:val="00347271"/>
    <w:rsid w:val="0034734B"/>
    <w:rsid w:val="00350200"/>
    <w:rsid w:val="003502CE"/>
    <w:rsid w:val="003502EE"/>
    <w:rsid w:val="003503FC"/>
    <w:rsid w:val="003504F4"/>
    <w:rsid w:val="00350570"/>
    <w:rsid w:val="003505C3"/>
    <w:rsid w:val="00350C02"/>
    <w:rsid w:val="003515BF"/>
    <w:rsid w:val="00351BF2"/>
    <w:rsid w:val="003529B6"/>
    <w:rsid w:val="0035304C"/>
    <w:rsid w:val="00353296"/>
    <w:rsid w:val="003532A6"/>
    <w:rsid w:val="00353A95"/>
    <w:rsid w:val="00353AC2"/>
    <w:rsid w:val="003545E4"/>
    <w:rsid w:val="00354D58"/>
    <w:rsid w:val="00355044"/>
    <w:rsid w:val="003550D1"/>
    <w:rsid w:val="00355897"/>
    <w:rsid w:val="003558E3"/>
    <w:rsid w:val="00355991"/>
    <w:rsid w:val="00355A95"/>
    <w:rsid w:val="00355CCD"/>
    <w:rsid w:val="003565D8"/>
    <w:rsid w:val="00356CAE"/>
    <w:rsid w:val="00356F50"/>
    <w:rsid w:val="00356F89"/>
    <w:rsid w:val="00357483"/>
    <w:rsid w:val="003576D7"/>
    <w:rsid w:val="00357A76"/>
    <w:rsid w:val="00357BB8"/>
    <w:rsid w:val="00357C96"/>
    <w:rsid w:val="0036006F"/>
    <w:rsid w:val="003601F3"/>
    <w:rsid w:val="00360444"/>
    <w:rsid w:val="003604A9"/>
    <w:rsid w:val="00361640"/>
    <w:rsid w:val="00361F54"/>
    <w:rsid w:val="003623CC"/>
    <w:rsid w:val="0036258E"/>
    <w:rsid w:val="00362750"/>
    <w:rsid w:val="00362A8A"/>
    <w:rsid w:val="00362BCF"/>
    <w:rsid w:val="00363231"/>
    <w:rsid w:val="003645BF"/>
    <w:rsid w:val="003646FD"/>
    <w:rsid w:val="00364E90"/>
    <w:rsid w:val="00364F2A"/>
    <w:rsid w:val="00364F57"/>
    <w:rsid w:val="00365241"/>
    <w:rsid w:val="00365D1E"/>
    <w:rsid w:val="003664C6"/>
    <w:rsid w:val="00366FC3"/>
    <w:rsid w:val="00367459"/>
    <w:rsid w:val="00367579"/>
    <w:rsid w:val="00367AF8"/>
    <w:rsid w:val="00367CC7"/>
    <w:rsid w:val="00367CD2"/>
    <w:rsid w:val="00367E96"/>
    <w:rsid w:val="003706A1"/>
    <w:rsid w:val="00370BCE"/>
    <w:rsid w:val="00370FF3"/>
    <w:rsid w:val="003710E1"/>
    <w:rsid w:val="00372381"/>
    <w:rsid w:val="003728D1"/>
    <w:rsid w:val="00372CBA"/>
    <w:rsid w:val="003730EC"/>
    <w:rsid w:val="00373A3F"/>
    <w:rsid w:val="00374229"/>
    <w:rsid w:val="00374484"/>
    <w:rsid w:val="003745CD"/>
    <w:rsid w:val="00374C94"/>
    <w:rsid w:val="00374CD6"/>
    <w:rsid w:val="00375193"/>
    <w:rsid w:val="003751D4"/>
    <w:rsid w:val="0037577C"/>
    <w:rsid w:val="003758B7"/>
    <w:rsid w:val="0037597B"/>
    <w:rsid w:val="00375A17"/>
    <w:rsid w:val="00376D1A"/>
    <w:rsid w:val="00376E2E"/>
    <w:rsid w:val="00377181"/>
    <w:rsid w:val="00377537"/>
    <w:rsid w:val="003775A8"/>
    <w:rsid w:val="003778A3"/>
    <w:rsid w:val="00380862"/>
    <w:rsid w:val="003808D2"/>
    <w:rsid w:val="00380DEE"/>
    <w:rsid w:val="00381247"/>
    <w:rsid w:val="003813F2"/>
    <w:rsid w:val="00381600"/>
    <w:rsid w:val="0038162C"/>
    <w:rsid w:val="00381A95"/>
    <w:rsid w:val="00381FD5"/>
    <w:rsid w:val="00382A89"/>
    <w:rsid w:val="00383521"/>
    <w:rsid w:val="003838AA"/>
    <w:rsid w:val="00383ECE"/>
    <w:rsid w:val="003847EF"/>
    <w:rsid w:val="00384A05"/>
    <w:rsid w:val="00384E37"/>
    <w:rsid w:val="00385009"/>
    <w:rsid w:val="003858D6"/>
    <w:rsid w:val="00385D15"/>
    <w:rsid w:val="00385F2E"/>
    <w:rsid w:val="003863E8"/>
    <w:rsid w:val="0038672D"/>
    <w:rsid w:val="00387A01"/>
    <w:rsid w:val="00387A10"/>
    <w:rsid w:val="0039000D"/>
    <w:rsid w:val="0039056E"/>
    <w:rsid w:val="00390861"/>
    <w:rsid w:val="00390C19"/>
    <w:rsid w:val="00390F2C"/>
    <w:rsid w:val="00391092"/>
    <w:rsid w:val="00391B61"/>
    <w:rsid w:val="00391EE0"/>
    <w:rsid w:val="00392004"/>
    <w:rsid w:val="003925EA"/>
    <w:rsid w:val="0039317C"/>
    <w:rsid w:val="0039336A"/>
    <w:rsid w:val="0039344D"/>
    <w:rsid w:val="003948C4"/>
    <w:rsid w:val="00394D82"/>
    <w:rsid w:val="00394D92"/>
    <w:rsid w:val="0039527D"/>
    <w:rsid w:val="003961D7"/>
    <w:rsid w:val="003963BE"/>
    <w:rsid w:val="0039661F"/>
    <w:rsid w:val="0039664C"/>
    <w:rsid w:val="00396B2F"/>
    <w:rsid w:val="003974B0"/>
    <w:rsid w:val="003975BA"/>
    <w:rsid w:val="00397810"/>
    <w:rsid w:val="00397C38"/>
    <w:rsid w:val="00397D7E"/>
    <w:rsid w:val="003A0150"/>
    <w:rsid w:val="003A01D0"/>
    <w:rsid w:val="003A024F"/>
    <w:rsid w:val="003A0843"/>
    <w:rsid w:val="003A0C03"/>
    <w:rsid w:val="003A0F3C"/>
    <w:rsid w:val="003A0FF3"/>
    <w:rsid w:val="003A15F4"/>
    <w:rsid w:val="003A1FFD"/>
    <w:rsid w:val="003A244E"/>
    <w:rsid w:val="003A2623"/>
    <w:rsid w:val="003A2C31"/>
    <w:rsid w:val="003A31AC"/>
    <w:rsid w:val="003A31C2"/>
    <w:rsid w:val="003A33A4"/>
    <w:rsid w:val="003A347F"/>
    <w:rsid w:val="003A3532"/>
    <w:rsid w:val="003A366D"/>
    <w:rsid w:val="003A39E9"/>
    <w:rsid w:val="003A4708"/>
    <w:rsid w:val="003A47FB"/>
    <w:rsid w:val="003A4E2D"/>
    <w:rsid w:val="003A527A"/>
    <w:rsid w:val="003A52E8"/>
    <w:rsid w:val="003A62C3"/>
    <w:rsid w:val="003A651A"/>
    <w:rsid w:val="003A666D"/>
    <w:rsid w:val="003A6BDC"/>
    <w:rsid w:val="003A6CFF"/>
    <w:rsid w:val="003A70F4"/>
    <w:rsid w:val="003A7303"/>
    <w:rsid w:val="003A7359"/>
    <w:rsid w:val="003A7542"/>
    <w:rsid w:val="003A76B6"/>
    <w:rsid w:val="003A7CC9"/>
    <w:rsid w:val="003A7F03"/>
    <w:rsid w:val="003B0385"/>
    <w:rsid w:val="003B060D"/>
    <w:rsid w:val="003B0C04"/>
    <w:rsid w:val="003B0C1E"/>
    <w:rsid w:val="003B107F"/>
    <w:rsid w:val="003B1259"/>
    <w:rsid w:val="003B1285"/>
    <w:rsid w:val="003B16E2"/>
    <w:rsid w:val="003B1904"/>
    <w:rsid w:val="003B1977"/>
    <w:rsid w:val="003B20B2"/>
    <w:rsid w:val="003B2AC1"/>
    <w:rsid w:val="003B3349"/>
    <w:rsid w:val="003B364F"/>
    <w:rsid w:val="003B39EE"/>
    <w:rsid w:val="003B3B6B"/>
    <w:rsid w:val="003B3C51"/>
    <w:rsid w:val="003B3D87"/>
    <w:rsid w:val="003B418A"/>
    <w:rsid w:val="003B47E3"/>
    <w:rsid w:val="003B4AD6"/>
    <w:rsid w:val="003B5074"/>
    <w:rsid w:val="003B5271"/>
    <w:rsid w:val="003B52E4"/>
    <w:rsid w:val="003B5331"/>
    <w:rsid w:val="003B5448"/>
    <w:rsid w:val="003B5D6B"/>
    <w:rsid w:val="003B68F3"/>
    <w:rsid w:val="003B7142"/>
    <w:rsid w:val="003B7A24"/>
    <w:rsid w:val="003C0401"/>
    <w:rsid w:val="003C07E5"/>
    <w:rsid w:val="003C0D07"/>
    <w:rsid w:val="003C13D5"/>
    <w:rsid w:val="003C1409"/>
    <w:rsid w:val="003C145E"/>
    <w:rsid w:val="003C19BB"/>
    <w:rsid w:val="003C1C03"/>
    <w:rsid w:val="003C2030"/>
    <w:rsid w:val="003C23B4"/>
    <w:rsid w:val="003C26EB"/>
    <w:rsid w:val="003C2755"/>
    <w:rsid w:val="003C2D7D"/>
    <w:rsid w:val="003C2F6A"/>
    <w:rsid w:val="003C2FA4"/>
    <w:rsid w:val="003C2FA7"/>
    <w:rsid w:val="003C3031"/>
    <w:rsid w:val="003C36D3"/>
    <w:rsid w:val="003C4165"/>
    <w:rsid w:val="003C421B"/>
    <w:rsid w:val="003C4F88"/>
    <w:rsid w:val="003C508E"/>
    <w:rsid w:val="003C53E0"/>
    <w:rsid w:val="003C5682"/>
    <w:rsid w:val="003C56F0"/>
    <w:rsid w:val="003C59C5"/>
    <w:rsid w:val="003C5A40"/>
    <w:rsid w:val="003C6207"/>
    <w:rsid w:val="003C6B77"/>
    <w:rsid w:val="003C6BBC"/>
    <w:rsid w:val="003C6D49"/>
    <w:rsid w:val="003C7093"/>
    <w:rsid w:val="003C7270"/>
    <w:rsid w:val="003C72F5"/>
    <w:rsid w:val="003C7804"/>
    <w:rsid w:val="003D035E"/>
    <w:rsid w:val="003D0DEE"/>
    <w:rsid w:val="003D1112"/>
    <w:rsid w:val="003D1285"/>
    <w:rsid w:val="003D15AB"/>
    <w:rsid w:val="003D165F"/>
    <w:rsid w:val="003D1D7F"/>
    <w:rsid w:val="003D1E5B"/>
    <w:rsid w:val="003D2EF1"/>
    <w:rsid w:val="003D308B"/>
    <w:rsid w:val="003D30D6"/>
    <w:rsid w:val="003D3187"/>
    <w:rsid w:val="003D4040"/>
    <w:rsid w:val="003D488F"/>
    <w:rsid w:val="003D4B36"/>
    <w:rsid w:val="003D556A"/>
    <w:rsid w:val="003D5627"/>
    <w:rsid w:val="003D5D80"/>
    <w:rsid w:val="003D6209"/>
    <w:rsid w:val="003D6244"/>
    <w:rsid w:val="003D63CC"/>
    <w:rsid w:val="003D6713"/>
    <w:rsid w:val="003D700F"/>
    <w:rsid w:val="003D71D7"/>
    <w:rsid w:val="003D75FF"/>
    <w:rsid w:val="003D7D43"/>
    <w:rsid w:val="003E009E"/>
    <w:rsid w:val="003E0B68"/>
    <w:rsid w:val="003E0BE8"/>
    <w:rsid w:val="003E0EDC"/>
    <w:rsid w:val="003E1BD2"/>
    <w:rsid w:val="003E1BEC"/>
    <w:rsid w:val="003E2576"/>
    <w:rsid w:val="003E2CFF"/>
    <w:rsid w:val="003E4236"/>
    <w:rsid w:val="003E49D6"/>
    <w:rsid w:val="003E545F"/>
    <w:rsid w:val="003E54CD"/>
    <w:rsid w:val="003E6128"/>
    <w:rsid w:val="003E63AB"/>
    <w:rsid w:val="003E65B2"/>
    <w:rsid w:val="003E67C4"/>
    <w:rsid w:val="003E6B53"/>
    <w:rsid w:val="003E75AD"/>
    <w:rsid w:val="003E75FF"/>
    <w:rsid w:val="003E7BDF"/>
    <w:rsid w:val="003E7F9C"/>
    <w:rsid w:val="003F0251"/>
    <w:rsid w:val="003F03F2"/>
    <w:rsid w:val="003F05D7"/>
    <w:rsid w:val="003F0BB6"/>
    <w:rsid w:val="003F129E"/>
    <w:rsid w:val="003F1553"/>
    <w:rsid w:val="003F1559"/>
    <w:rsid w:val="003F15F0"/>
    <w:rsid w:val="003F1622"/>
    <w:rsid w:val="003F1643"/>
    <w:rsid w:val="003F186A"/>
    <w:rsid w:val="003F1ADB"/>
    <w:rsid w:val="003F1C40"/>
    <w:rsid w:val="003F23D5"/>
    <w:rsid w:val="003F2C75"/>
    <w:rsid w:val="003F2D1A"/>
    <w:rsid w:val="003F2E8F"/>
    <w:rsid w:val="003F2E97"/>
    <w:rsid w:val="003F40D4"/>
    <w:rsid w:val="003F4247"/>
    <w:rsid w:val="003F4342"/>
    <w:rsid w:val="003F46D1"/>
    <w:rsid w:val="003F51B1"/>
    <w:rsid w:val="003F599A"/>
    <w:rsid w:val="003F5B3C"/>
    <w:rsid w:val="003F5E40"/>
    <w:rsid w:val="003F68D8"/>
    <w:rsid w:val="003F68EE"/>
    <w:rsid w:val="003F6CB2"/>
    <w:rsid w:val="003F6D9C"/>
    <w:rsid w:val="003F6ECD"/>
    <w:rsid w:val="003F6F00"/>
    <w:rsid w:val="003F79C4"/>
    <w:rsid w:val="003F7A46"/>
    <w:rsid w:val="003F7C24"/>
    <w:rsid w:val="003F7E76"/>
    <w:rsid w:val="003F7EA4"/>
    <w:rsid w:val="00400117"/>
    <w:rsid w:val="00400724"/>
    <w:rsid w:val="00400920"/>
    <w:rsid w:val="00400C9F"/>
    <w:rsid w:val="00400F9A"/>
    <w:rsid w:val="0040171C"/>
    <w:rsid w:val="004017C7"/>
    <w:rsid w:val="004017D8"/>
    <w:rsid w:val="00401C71"/>
    <w:rsid w:val="00401F14"/>
    <w:rsid w:val="0040302F"/>
    <w:rsid w:val="00403D16"/>
    <w:rsid w:val="00403E7B"/>
    <w:rsid w:val="004040EE"/>
    <w:rsid w:val="0040418D"/>
    <w:rsid w:val="00404227"/>
    <w:rsid w:val="004042CF"/>
    <w:rsid w:val="004045F5"/>
    <w:rsid w:val="004047F8"/>
    <w:rsid w:val="004051D4"/>
    <w:rsid w:val="004052C3"/>
    <w:rsid w:val="00405441"/>
    <w:rsid w:val="00405757"/>
    <w:rsid w:val="00405AC5"/>
    <w:rsid w:val="00405BFC"/>
    <w:rsid w:val="00405C1B"/>
    <w:rsid w:val="004064F5"/>
    <w:rsid w:val="00406AC0"/>
    <w:rsid w:val="00407B6E"/>
    <w:rsid w:val="00407C01"/>
    <w:rsid w:val="00407D35"/>
    <w:rsid w:val="00407E19"/>
    <w:rsid w:val="004100B6"/>
    <w:rsid w:val="00410971"/>
    <w:rsid w:val="00410B28"/>
    <w:rsid w:val="0041166D"/>
    <w:rsid w:val="00411C7E"/>
    <w:rsid w:val="00411CE5"/>
    <w:rsid w:val="00411D21"/>
    <w:rsid w:val="00412CE7"/>
    <w:rsid w:val="00413094"/>
    <w:rsid w:val="004130E6"/>
    <w:rsid w:val="00413B07"/>
    <w:rsid w:val="00413D5C"/>
    <w:rsid w:val="0041405E"/>
    <w:rsid w:val="004143F5"/>
    <w:rsid w:val="004149E6"/>
    <w:rsid w:val="00414C15"/>
    <w:rsid w:val="00414CCB"/>
    <w:rsid w:val="00414DC3"/>
    <w:rsid w:val="0041567A"/>
    <w:rsid w:val="0041584C"/>
    <w:rsid w:val="0041589D"/>
    <w:rsid w:val="00415D20"/>
    <w:rsid w:val="00415F95"/>
    <w:rsid w:val="004161A9"/>
    <w:rsid w:val="004171CF"/>
    <w:rsid w:val="00417471"/>
    <w:rsid w:val="004177E0"/>
    <w:rsid w:val="00417927"/>
    <w:rsid w:val="00417945"/>
    <w:rsid w:val="00417E1C"/>
    <w:rsid w:val="00420264"/>
    <w:rsid w:val="004203B4"/>
    <w:rsid w:val="004203E2"/>
    <w:rsid w:val="00420AC3"/>
    <w:rsid w:val="00420ECE"/>
    <w:rsid w:val="00421AF1"/>
    <w:rsid w:val="0042202D"/>
    <w:rsid w:val="00422706"/>
    <w:rsid w:val="00422A71"/>
    <w:rsid w:val="00422B29"/>
    <w:rsid w:val="00423E21"/>
    <w:rsid w:val="00424717"/>
    <w:rsid w:val="00424BC2"/>
    <w:rsid w:val="004258F3"/>
    <w:rsid w:val="00425C93"/>
    <w:rsid w:val="00425DF5"/>
    <w:rsid w:val="00425F92"/>
    <w:rsid w:val="004261FC"/>
    <w:rsid w:val="0042632A"/>
    <w:rsid w:val="00426695"/>
    <w:rsid w:val="0042691F"/>
    <w:rsid w:val="00427047"/>
    <w:rsid w:val="0042740D"/>
    <w:rsid w:val="00427437"/>
    <w:rsid w:val="00430061"/>
    <w:rsid w:val="00430C76"/>
    <w:rsid w:val="00430FAD"/>
    <w:rsid w:val="0043112E"/>
    <w:rsid w:val="0043115C"/>
    <w:rsid w:val="00431605"/>
    <w:rsid w:val="00431713"/>
    <w:rsid w:val="0043183E"/>
    <w:rsid w:val="004318B2"/>
    <w:rsid w:val="00431981"/>
    <w:rsid w:val="00431AC1"/>
    <w:rsid w:val="00431CDC"/>
    <w:rsid w:val="00432541"/>
    <w:rsid w:val="00432AD4"/>
    <w:rsid w:val="00432C4B"/>
    <w:rsid w:val="00432CCD"/>
    <w:rsid w:val="004331AC"/>
    <w:rsid w:val="004332F4"/>
    <w:rsid w:val="004334B4"/>
    <w:rsid w:val="00433631"/>
    <w:rsid w:val="00433692"/>
    <w:rsid w:val="004338E3"/>
    <w:rsid w:val="00433CE2"/>
    <w:rsid w:val="00434222"/>
    <w:rsid w:val="004342CE"/>
    <w:rsid w:val="00434499"/>
    <w:rsid w:val="00434E57"/>
    <w:rsid w:val="00435BE5"/>
    <w:rsid w:val="004362A3"/>
    <w:rsid w:val="00436692"/>
    <w:rsid w:val="00436D70"/>
    <w:rsid w:val="00436FAE"/>
    <w:rsid w:val="00437745"/>
    <w:rsid w:val="004377D9"/>
    <w:rsid w:val="004406DF"/>
    <w:rsid w:val="00440D0F"/>
    <w:rsid w:val="00441163"/>
    <w:rsid w:val="004411AC"/>
    <w:rsid w:val="004414D4"/>
    <w:rsid w:val="00441C9E"/>
    <w:rsid w:val="0044243C"/>
    <w:rsid w:val="0044282B"/>
    <w:rsid w:val="00442C11"/>
    <w:rsid w:val="00442D6B"/>
    <w:rsid w:val="00442F78"/>
    <w:rsid w:val="004439C8"/>
    <w:rsid w:val="00444026"/>
    <w:rsid w:val="004441DE"/>
    <w:rsid w:val="00444288"/>
    <w:rsid w:val="00444747"/>
    <w:rsid w:val="00444874"/>
    <w:rsid w:val="00444908"/>
    <w:rsid w:val="00444A3E"/>
    <w:rsid w:val="00445572"/>
    <w:rsid w:val="004455DE"/>
    <w:rsid w:val="00445A12"/>
    <w:rsid w:val="00445A29"/>
    <w:rsid w:val="00445B6D"/>
    <w:rsid w:val="00445E02"/>
    <w:rsid w:val="00445F8C"/>
    <w:rsid w:val="00445FED"/>
    <w:rsid w:val="0044603D"/>
    <w:rsid w:val="004465E1"/>
    <w:rsid w:val="00446805"/>
    <w:rsid w:val="00447645"/>
    <w:rsid w:val="00447841"/>
    <w:rsid w:val="00447C4B"/>
    <w:rsid w:val="004500D0"/>
    <w:rsid w:val="00450259"/>
    <w:rsid w:val="004503B6"/>
    <w:rsid w:val="004515E1"/>
    <w:rsid w:val="00451CDC"/>
    <w:rsid w:val="00451F93"/>
    <w:rsid w:val="0045216F"/>
    <w:rsid w:val="0045220E"/>
    <w:rsid w:val="004539C8"/>
    <w:rsid w:val="00454C4D"/>
    <w:rsid w:val="00454E41"/>
    <w:rsid w:val="00455E7A"/>
    <w:rsid w:val="004562D6"/>
    <w:rsid w:val="00456505"/>
    <w:rsid w:val="00456894"/>
    <w:rsid w:val="004568BA"/>
    <w:rsid w:val="004568BE"/>
    <w:rsid w:val="004573FC"/>
    <w:rsid w:val="00457898"/>
    <w:rsid w:val="004578F0"/>
    <w:rsid w:val="00457A91"/>
    <w:rsid w:val="00457B2A"/>
    <w:rsid w:val="00457E39"/>
    <w:rsid w:val="0046028C"/>
    <w:rsid w:val="00460688"/>
    <w:rsid w:val="00460C5A"/>
    <w:rsid w:val="00460FAA"/>
    <w:rsid w:val="0046114E"/>
    <w:rsid w:val="00461381"/>
    <w:rsid w:val="0046190F"/>
    <w:rsid w:val="00462378"/>
    <w:rsid w:val="004624BB"/>
    <w:rsid w:val="00462D2D"/>
    <w:rsid w:val="00462FFC"/>
    <w:rsid w:val="004630FA"/>
    <w:rsid w:val="0046326C"/>
    <w:rsid w:val="00463400"/>
    <w:rsid w:val="00463977"/>
    <w:rsid w:val="00463B71"/>
    <w:rsid w:val="00463F6C"/>
    <w:rsid w:val="00464515"/>
    <w:rsid w:val="004653F1"/>
    <w:rsid w:val="0046565F"/>
    <w:rsid w:val="004658E0"/>
    <w:rsid w:val="00465AF7"/>
    <w:rsid w:val="00465FF0"/>
    <w:rsid w:val="004660F0"/>
    <w:rsid w:val="00466777"/>
    <w:rsid w:val="00467188"/>
    <w:rsid w:val="004671AF"/>
    <w:rsid w:val="004678B8"/>
    <w:rsid w:val="004706BA"/>
    <w:rsid w:val="00470713"/>
    <w:rsid w:val="00470800"/>
    <w:rsid w:val="00470D92"/>
    <w:rsid w:val="004713C1"/>
    <w:rsid w:val="00471A23"/>
    <w:rsid w:val="0047223A"/>
    <w:rsid w:val="0047234B"/>
    <w:rsid w:val="0047234E"/>
    <w:rsid w:val="00472BA8"/>
    <w:rsid w:val="00473181"/>
    <w:rsid w:val="004734DB"/>
    <w:rsid w:val="00473C2C"/>
    <w:rsid w:val="00473C5F"/>
    <w:rsid w:val="00473E3E"/>
    <w:rsid w:val="004742AA"/>
    <w:rsid w:val="00474319"/>
    <w:rsid w:val="0047481F"/>
    <w:rsid w:val="00474D1E"/>
    <w:rsid w:val="00474D26"/>
    <w:rsid w:val="00474F80"/>
    <w:rsid w:val="00474FC7"/>
    <w:rsid w:val="0047528E"/>
    <w:rsid w:val="00475340"/>
    <w:rsid w:val="00475451"/>
    <w:rsid w:val="00475B35"/>
    <w:rsid w:val="00475D27"/>
    <w:rsid w:val="00475FAA"/>
    <w:rsid w:val="0047605E"/>
    <w:rsid w:val="0047641F"/>
    <w:rsid w:val="004764F9"/>
    <w:rsid w:val="00477096"/>
    <w:rsid w:val="0047720D"/>
    <w:rsid w:val="00477F27"/>
    <w:rsid w:val="00477F76"/>
    <w:rsid w:val="0048023A"/>
    <w:rsid w:val="00480574"/>
    <w:rsid w:val="004809D8"/>
    <w:rsid w:val="00480C3E"/>
    <w:rsid w:val="00481120"/>
    <w:rsid w:val="004813E4"/>
    <w:rsid w:val="0048156A"/>
    <w:rsid w:val="00481915"/>
    <w:rsid w:val="00481E6A"/>
    <w:rsid w:val="00482E98"/>
    <w:rsid w:val="00482F81"/>
    <w:rsid w:val="004838AA"/>
    <w:rsid w:val="0048463B"/>
    <w:rsid w:val="00484726"/>
    <w:rsid w:val="00484DFC"/>
    <w:rsid w:val="00484F26"/>
    <w:rsid w:val="00485059"/>
    <w:rsid w:val="004852DF"/>
    <w:rsid w:val="00485CF8"/>
    <w:rsid w:val="0048600B"/>
    <w:rsid w:val="00486315"/>
    <w:rsid w:val="0048632F"/>
    <w:rsid w:val="0048675E"/>
    <w:rsid w:val="00486CA2"/>
    <w:rsid w:val="004879FB"/>
    <w:rsid w:val="00487C16"/>
    <w:rsid w:val="00487DCF"/>
    <w:rsid w:val="004901D4"/>
    <w:rsid w:val="004904AB"/>
    <w:rsid w:val="00490818"/>
    <w:rsid w:val="0049086F"/>
    <w:rsid w:val="00490931"/>
    <w:rsid w:val="00490D6B"/>
    <w:rsid w:val="00491041"/>
    <w:rsid w:val="00491190"/>
    <w:rsid w:val="00491276"/>
    <w:rsid w:val="004912DB"/>
    <w:rsid w:val="00491DB0"/>
    <w:rsid w:val="0049211E"/>
    <w:rsid w:val="0049249D"/>
    <w:rsid w:val="0049263A"/>
    <w:rsid w:val="00493C71"/>
    <w:rsid w:val="00494447"/>
    <w:rsid w:val="004948DC"/>
    <w:rsid w:val="00494B18"/>
    <w:rsid w:val="00494CD8"/>
    <w:rsid w:val="00495156"/>
    <w:rsid w:val="00495610"/>
    <w:rsid w:val="00496228"/>
    <w:rsid w:val="004964CD"/>
    <w:rsid w:val="00496AEB"/>
    <w:rsid w:val="004971D9"/>
    <w:rsid w:val="00497A40"/>
    <w:rsid w:val="00497D4E"/>
    <w:rsid w:val="004A0649"/>
    <w:rsid w:val="004A067C"/>
    <w:rsid w:val="004A0993"/>
    <w:rsid w:val="004A0D91"/>
    <w:rsid w:val="004A204B"/>
    <w:rsid w:val="004A22A3"/>
    <w:rsid w:val="004A2C51"/>
    <w:rsid w:val="004A2C6A"/>
    <w:rsid w:val="004A2FA3"/>
    <w:rsid w:val="004A30B0"/>
    <w:rsid w:val="004A346E"/>
    <w:rsid w:val="004A36DB"/>
    <w:rsid w:val="004A39D0"/>
    <w:rsid w:val="004A3EF3"/>
    <w:rsid w:val="004A40FE"/>
    <w:rsid w:val="004A4867"/>
    <w:rsid w:val="004A4E2C"/>
    <w:rsid w:val="004A5337"/>
    <w:rsid w:val="004A56FD"/>
    <w:rsid w:val="004A6004"/>
    <w:rsid w:val="004A62BE"/>
    <w:rsid w:val="004A74FF"/>
    <w:rsid w:val="004A797F"/>
    <w:rsid w:val="004A79D2"/>
    <w:rsid w:val="004B09D4"/>
    <w:rsid w:val="004B0DA5"/>
    <w:rsid w:val="004B0DF8"/>
    <w:rsid w:val="004B101F"/>
    <w:rsid w:val="004B170D"/>
    <w:rsid w:val="004B1BAB"/>
    <w:rsid w:val="004B1EA3"/>
    <w:rsid w:val="004B249B"/>
    <w:rsid w:val="004B2596"/>
    <w:rsid w:val="004B287F"/>
    <w:rsid w:val="004B2B05"/>
    <w:rsid w:val="004B2DB2"/>
    <w:rsid w:val="004B3139"/>
    <w:rsid w:val="004B320C"/>
    <w:rsid w:val="004B3B2F"/>
    <w:rsid w:val="004B3E09"/>
    <w:rsid w:val="004B41A4"/>
    <w:rsid w:val="004B4219"/>
    <w:rsid w:val="004B42BD"/>
    <w:rsid w:val="004B462B"/>
    <w:rsid w:val="004B4A61"/>
    <w:rsid w:val="004B5839"/>
    <w:rsid w:val="004B5948"/>
    <w:rsid w:val="004B6862"/>
    <w:rsid w:val="004B727F"/>
    <w:rsid w:val="004B72F3"/>
    <w:rsid w:val="004B745C"/>
    <w:rsid w:val="004B747E"/>
    <w:rsid w:val="004B77FB"/>
    <w:rsid w:val="004B7E85"/>
    <w:rsid w:val="004C01E8"/>
    <w:rsid w:val="004C10ED"/>
    <w:rsid w:val="004C136E"/>
    <w:rsid w:val="004C1931"/>
    <w:rsid w:val="004C1A9D"/>
    <w:rsid w:val="004C27E1"/>
    <w:rsid w:val="004C2B1B"/>
    <w:rsid w:val="004C2EBF"/>
    <w:rsid w:val="004C3FEA"/>
    <w:rsid w:val="004C458E"/>
    <w:rsid w:val="004C4ABF"/>
    <w:rsid w:val="004C5025"/>
    <w:rsid w:val="004C566F"/>
    <w:rsid w:val="004C5D4E"/>
    <w:rsid w:val="004C5F67"/>
    <w:rsid w:val="004C6617"/>
    <w:rsid w:val="004C688C"/>
    <w:rsid w:val="004C6BCB"/>
    <w:rsid w:val="004C6DE0"/>
    <w:rsid w:val="004C70F8"/>
    <w:rsid w:val="004C7184"/>
    <w:rsid w:val="004C7AB7"/>
    <w:rsid w:val="004D0299"/>
    <w:rsid w:val="004D0442"/>
    <w:rsid w:val="004D047B"/>
    <w:rsid w:val="004D05A0"/>
    <w:rsid w:val="004D0B98"/>
    <w:rsid w:val="004D0BF5"/>
    <w:rsid w:val="004D1139"/>
    <w:rsid w:val="004D13EF"/>
    <w:rsid w:val="004D159C"/>
    <w:rsid w:val="004D16BD"/>
    <w:rsid w:val="004D24B1"/>
    <w:rsid w:val="004D29C9"/>
    <w:rsid w:val="004D3825"/>
    <w:rsid w:val="004D3940"/>
    <w:rsid w:val="004D3FA1"/>
    <w:rsid w:val="004D46B5"/>
    <w:rsid w:val="004D46FD"/>
    <w:rsid w:val="004D48B3"/>
    <w:rsid w:val="004D4E24"/>
    <w:rsid w:val="004D5B34"/>
    <w:rsid w:val="004D5E5A"/>
    <w:rsid w:val="004D6280"/>
    <w:rsid w:val="004D69DD"/>
    <w:rsid w:val="004D6A96"/>
    <w:rsid w:val="004D6C28"/>
    <w:rsid w:val="004D756A"/>
    <w:rsid w:val="004D7A67"/>
    <w:rsid w:val="004D7A77"/>
    <w:rsid w:val="004D7BFC"/>
    <w:rsid w:val="004E0BC0"/>
    <w:rsid w:val="004E0E79"/>
    <w:rsid w:val="004E115A"/>
    <w:rsid w:val="004E124D"/>
    <w:rsid w:val="004E1399"/>
    <w:rsid w:val="004E1589"/>
    <w:rsid w:val="004E1A54"/>
    <w:rsid w:val="004E1E0D"/>
    <w:rsid w:val="004E22A5"/>
    <w:rsid w:val="004E28F9"/>
    <w:rsid w:val="004E3848"/>
    <w:rsid w:val="004E42E8"/>
    <w:rsid w:val="004E493D"/>
    <w:rsid w:val="004E4D54"/>
    <w:rsid w:val="004E4D63"/>
    <w:rsid w:val="004E4FFA"/>
    <w:rsid w:val="004E5049"/>
    <w:rsid w:val="004E5054"/>
    <w:rsid w:val="004E5736"/>
    <w:rsid w:val="004E595C"/>
    <w:rsid w:val="004E5B8C"/>
    <w:rsid w:val="004E5E65"/>
    <w:rsid w:val="004E61D7"/>
    <w:rsid w:val="004E620C"/>
    <w:rsid w:val="004E67D8"/>
    <w:rsid w:val="004E69F9"/>
    <w:rsid w:val="004E6C72"/>
    <w:rsid w:val="004E6E74"/>
    <w:rsid w:val="004E76DA"/>
    <w:rsid w:val="004E7C3A"/>
    <w:rsid w:val="004F0337"/>
    <w:rsid w:val="004F042D"/>
    <w:rsid w:val="004F0FA3"/>
    <w:rsid w:val="004F130B"/>
    <w:rsid w:val="004F184C"/>
    <w:rsid w:val="004F1D57"/>
    <w:rsid w:val="004F32A0"/>
    <w:rsid w:val="004F3A6C"/>
    <w:rsid w:val="004F3AD0"/>
    <w:rsid w:val="004F3DC0"/>
    <w:rsid w:val="004F4621"/>
    <w:rsid w:val="004F508A"/>
    <w:rsid w:val="004F5591"/>
    <w:rsid w:val="004F58BA"/>
    <w:rsid w:val="004F5BBE"/>
    <w:rsid w:val="004F5C1E"/>
    <w:rsid w:val="004F5E46"/>
    <w:rsid w:val="004F611D"/>
    <w:rsid w:val="004F6B4C"/>
    <w:rsid w:val="004F7678"/>
    <w:rsid w:val="004F783B"/>
    <w:rsid w:val="004F7D90"/>
    <w:rsid w:val="004F7DD5"/>
    <w:rsid w:val="004F7E18"/>
    <w:rsid w:val="00500778"/>
    <w:rsid w:val="00500A75"/>
    <w:rsid w:val="00500E7B"/>
    <w:rsid w:val="005011C8"/>
    <w:rsid w:val="0050130D"/>
    <w:rsid w:val="00501418"/>
    <w:rsid w:val="005019AB"/>
    <w:rsid w:val="00501B51"/>
    <w:rsid w:val="00501E69"/>
    <w:rsid w:val="00501F4B"/>
    <w:rsid w:val="00502239"/>
    <w:rsid w:val="0050292B"/>
    <w:rsid w:val="00502F22"/>
    <w:rsid w:val="00502F99"/>
    <w:rsid w:val="00503526"/>
    <w:rsid w:val="00503579"/>
    <w:rsid w:val="005036AB"/>
    <w:rsid w:val="00503CC5"/>
    <w:rsid w:val="00503E23"/>
    <w:rsid w:val="00504062"/>
    <w:rsid w:val="005041E4"/>
    <w:rsid w:val="00504843"/>
    <w:rsid w:val="00504B2B"/>
    <w:rsid w:val="00504C73"/>
    <w:rsid w:val="005054AF"/>
    <w:rsid w:val="005055AF"/>
    <w:rsid w:val="005058A1"/>
    <w:rsid w:val="00505CD4"/>
    <w:rsid w:val="00505CE1"/>
    <w:rsid w:val="005061A7"/>
    <w:rsid w:val="00506204"/>
    <w:rsid w:val="005066B9"/>
    <w:rsid w:val="00506CA2"/>
    <w:rsid w:val="00506F89"/>
    <w:rsid w:val="00506FF7"/>
    <w:rsid w:val="00507236"/>
    <w:rsid w:val="0050E539"/>
    <w:rsid w:val="0051008A"/>
    <w:rsid w:val="0051038A"/>
    <w:rsid w:val="00510795"/>
    <w:rsid w:val="005108EF"/>
    <w:rsid w:val="00510ABD"/>
    <w:rsid w:val="00510DE3"/>
    <w:rsid w:val="00511947"/>
    <w:rsid w:val="00511C39"/>
    <w:rsid w:val="00511D6F"/>
    <w:rsid w:val="00512440"/>
    <w:rsid w:val="00512877"/>
    <w:rsid w:val="00512CB8"/>
    <w:rsid w:val="00514148"/>
    <w:rsid w:val="0051465C"/>
    <w:rsid w:val="00514809"/>
    <w:rsid w:val="00514CED"/>
    <w:rsid w:val="00514F8D"/>
    <w:rsid w:val="00515324"/>
    <w:rsid w:val="00515F07"/>
    <w:rsid w:val="00517363"/>
    <w:rsid w:val="00517AF0"/>
    <w:rsid w:val="005201B5"/>
    <w:rsid w:val="0052048A"/>
    <w:rsid w:val="00520953"/>
    <w:rsid w:val="00520A09"/>
    <w:rsid w:val="00520E23"/>
    <w:rsid w:val="00520F3E"/>
    <w:rsid w:val="005216AF"/>
    <w:rsid w:val="00521911"/>
    <w:rsid w:val="00521B4D"/>
    <w:rsid w:val="0052206D"/>
    <w:rsid w:val="0052248E"/>
    <w:rsid w:val="005225DB"/>
    <w:rsid w:val="00522746"/>
    <w:rsid w:val="0052287E"/>
    <w:rsid w:val="00522BF1"/>
    <w:rsid w:val="00523427"/>
    <w:rsid w:val="0052357B"/>
    <w:rsid w:val="00523965"/>
    <w:rsid w:val="00523CAC"/>
    <w:rsid w:val="00523DA2"/>
    <w:rsid w:val="0052453B"/>
    <w:rsid w:val="005245DD"/>
    <w:rsid w:val="005246B6"/>
    <w:rsid w:val="00524863"/>
    <w:rsid w:val="005248B4"/>
    <w:rsid w:val="00524D91"/>
    <w:rsid w:val="00525132"/>
    <w:rsid w:val="0052516C"/>
    <w:rsid w:val="00525351"/>
    <w:rsid w:val="0052580D"/>
    <w:rsid w:val="00525C9A"/>
    <w:rsid w:val="00525DBC"/>
    <w:rsid w:val="00525E1A"/>
    <w:rsid w:val="00525E2D"/>
    <w:rsid w:val="005260CF"/>
    <w:rsid w:val="00526F19"/>
    <w:rsid w:val="005270B6"/>
    <w:rsid w:val="00527259"/>
    <w:rsid w:val="00527303"/>
    <w:rsid w:val="00527863"/>
    <w:rsid w:val="00527D8F"/>
    <w:rsid w:val="0053001F"/>
    <w:rsid w:val="00530C04"/>
    <w:rsid w:val="005311EA"/>
    <w:rsid w:val="0053144B"/>
    <w:rsid w:val="005314D9"/>
    <w:rsid w:val="0053150C"/>
    <w:rsid w:val="00531C7A"/>
    <w:rsid w:val="00531F6D"/>
    <w:rsid w:val="00532368"/>
    <w:rsid w:val="0053250F"/>
    <w:rsid w:val="00532678"/>
    <w:rsid w:val="00532FEB"/>
    <w:rsid w:val="005336EB"/>
    <w:rsid w:val="00533B6B"/>
    <w:rsid w:val="00533C06"/>
    <w:rsid w:val="00533DD3"/>
    <w:rsid w:val="00533F63"/>
    <w:rsid w:val="00533FB4"/>
    <w:rsid w:val="0053413E"/>
    <w:rsid w:val="005343CE"/>
    <w:rsid w:val="00534496"/>
    <w:rsid w:val="005344A4"/>
    <w:rsid w:val="005349A7"/>
    <w:rsid w:val="00534B93"/>
    <w:rsid w:val="00534BB1"/>
    <w:rsid w:val="00534F7A"/>
    <w:rsid w:val="00535AFB"/>
    <w:rsid w:val="0053627A"/>
    <w:rsid w:val="0053672A"/>
    <w:rsid w:val="00536925"/>
    <w:rsid w:val="00536B25"/>
    <w:rsid w:val="005371E3"/>
    <w:rsid w:val="00537480"/>
    <w:rsid w:val="005402F0"/>
    <w:rsid w:val="005403A9"/>
    <w:rsid w:val="005406D6"/>
    <w:rsid w:val="00540DA1"/>
    <w:rsid w:val="005410E1"/>
    <w:rsid w:val="005414CF"/>
    <w:rsid w:val="00541541"/>
    <w:rsid w:val="005415FB"/>
    <w:rsid w:val="00541829"/>
    <w:rsid w:val="0054290D"/>
    <w:rsid w:val="00542D8F"/>
    <w:rsid w:val="00542F38"/>
    <w:rsid w:val="00543075"/>
    <w:rsid w:val="00543342"/>
    <w:rsid w:val="0054377B"/>
    <w:rsid w:val="00543BD2"/>
    <w:rsid w:val="00544A41"/>
    <w:rsid w:val="005457E5"/>
    <w:rsid w:val="00545F82"/>
    <w:rsid w:val="005461FD"/>
    <w:rsid w:val="005464B2"/>
    <w:rsid w:val="005466D4"/>
    <w:rsid w:val="00546BEC"/>
    <w:rsid w:val="005470AB"/>
    <w:rsid w:val="0054742B"/>
    <w:rsid w:val="005474E3"/>
    <w:rsid w:val="00547E9D"/>
    <w:rsid w:val="00547EE2"/>
    <w:rsid w:val="00547FF4"/>
    <w:rsid w:val="0055061B"/>
    <w:rsid w:val="00550721"/>
    <w:rsid w:val="00550F45"/>
    <w:rsid w:val="005511D3"/>
    <w:rsid w:val="005514A9"/>
    <w:rsid w:val="0055155B"/>
    <w:rsid w:val="00551607"/>
    <w:rsid w:val="00551689"/>
    <w:rsid w:val="005518B8"/>
    <w:rsid w:val="00551AB8"/>
    <w:rsid w:val="00551AE8"/>
    <w:rsid w:val="00551D3A"/>
    <w:rsid w:val="00552805"/>
    <w:rsid w:val="0055286A"/>
    <w:rsid w:val="005528F2"/>
    <w:rsid w:val="00553A88"/>
    <w:rsid w:val="00553BA5"/>
    <w:rsid w:val="00553D6C"/>
    <w:rsid w:val="00553DA9"/>
    <w:rsid w:val="00554598"/>
    <w:rsid w:val="005548EB"/>
    <w:rsid w:val="00554CF6"/>
    <w:rsid w:val="00555937"/>
    <w:rsid w:val="00555D73"/>
    <w:rsid w:val="00556097"/>
    <w:rsid w:val="005562B5"/>
    <w:rsid w:val="00556EA5"/>
    <w:rsid w:val="005575D4"/>
    <w:rsid w:val="00557726"/>
    <w:rsid w:val="005577DF"/>
    <w:rsid w:val="005578C1"/>
    <w:rsid w:val="00557A98"/>
    <w:rsid w:val="00557BBC"/>
    <w:rsid w:val="00557C1B"/>
    <w:rsid w:val="00557E0A"/>
    <w:rsid w:val="00557EE6"/>
    <w:rsid w:val="00557F15"/>
    <w:rsid w:val="005601B5"/>
    <w:rsid w:val="00560590"/>
    <w:rsid w:val="005607E0"/>
    <w:rsid w:val="00560BC0"/>
    <w:rsid w:val="00560C87"/>
    <w:rsid w:val="00561574"/>
    <w:rsid w:val="00561849"/>
    <w:rsid w:val="00561AA9"/>
    <w:rsid w:val="005629EA"/>
    <w:rsid w:val="00562AD7"/>
    <w:rsid w:val="00562F8A"/>
    <w:rsid w:val="00563562"/>
    <w:rsid w:val="00563629"/>
    <w:rsid w:val="00563FF7"/>
    <w:rsid w:val="005643D5"/>
    <w:rsid w:val="005643DD"/>
    <w:rsid w:val="00564453"/>
    <w:rsid w:val="00564536"/>
    <w:rsid w:val="00564A21"/>
    <w:rsid w:val="0056504B"/>
    <w:rsid w:val="00565180"/>
    <w:rsid w:val="005652CE"/>
    <w:rsid w:val="005654E0"/>
    <w:rsid w:val="005657BA"/>
    <w:rsid w:val="0056660A"/>
    <w:rsid w:val="005667A5"/>
    <w:rsid w:val="005667E3"/>
    <w:rsid w:val="00566E92"/>
    <w:rsid w:val="00567510"/>
    <w:rsid w:val="0056773F"/>
    <w:rsid w:val="00570F48"/>
    <w:rsid w:val="005711AB"/>
    <w:rsid w:val="00571861"/>
    <w:rsid w:val="005718A0"/>
    <w:rsid w:val="00571A70"/>
    <w:rsid w:val="00571B3F"/>
    <w:rsid w:val="00571E0F"/>
    <w:rsid w:val="0057214A"/>
    <w:rsid w:val="00572837"/>
    <w:rsid w:val="00572B68"/>
    <w:rsid w:val="00572F93"/>
    <w:rsid w:val="00573545"/>
    <w:rsid w:val="005745C5"/>
    <w:rsid w:val="00574688"/>
    <w:rsid w:val="00574935"/>
    <w:rsid w:val="00574CA6"/>
    <w:rsid w:val="00575206"/>
    <w:rsid w:val="0057520F"/>
    <w:rsid w:val="005756EF"/>
    <w:rsid w:val="0057599D"/>
    <w:rsid w:val="00575A72"/>
    <w:rsid w:val="00575D10"/>
    <w:rsid w:val="00575E37"/>
    <w:rsid w:val="00575FC0"/>
    <w:rsid w:val="00576337"/>
    <w:rsid w:val="00576D30"/>
    <w:rsid w:val="00576F20"/>
    <w:rsid w:val="00577063"/>
    <w:rsid w:val="00577205"/>
    <w:rsid w:val="0057745E"/>
    <w:rsid w:val="005779ED"/>
    <w:rsid w:val="00577BAD"/>
    <w:rsid w:val="0058052D"/>
    <w:rsid w:val="005810CC"/>
    <w:rsid w:val="00581395"/>
    <w:rsid w:val="005819A5"/>
    <w:rsid w:val="00582423"/>
    <w:rsid w:val="00582937"/>
    <w:rsid w:val="00582D5D"/>
    <w:rsid w:val="005830E2"/>
    <w:rsid w:val="00583232"/>
    <w:rsid w:val="00583ED8"/>
    <w:rsid w:val="00583F59"/>
    <w:rsid w:val="005843DD"/>
    <w:rsid w:val="00584CBE"/>
    <w:rsid w:val="0058517F"/>
    <w:rsid w:val="0058548B"/>
    <w:rsid w:val="0058577F"/>
    <w:rsid w:val="00585BA8"/>
    <w:rsid w:val="00585C32"/>
    <w:rsid w:val="00585C4C"/>
    <w:rsid w:val="00585E38"/>
    <w:rsid w:val="0058624B"/>
    <w:rsid w:val="00586B44"/>
    <w:rsid w:val="00586D63"/>
    <w:rsid w:val="00586F35"/>
    <w:rsid w:val="00587700"/>
    <w:rsid w:val="00587AFA"/>
    <w:rsid w:val="00587BF9"/>
    <w:rsid w:val="00587C33"/>
    <w:rsid w:val="00587C90"/>
    <w:rsid w:val="00587CF1"/>
    <w:rsid w:val="00587DE3"/>
    <w:rsid w:val="00590A55"/>
    <w:rsid w:val="00590C21"/>
    <w:rsid w:val="00590CBE"/>
    <w:rsid w:val="005914E1"/>
    <w:rsid w:val="00591505"/>
    <w:rsid w:val="005916D9"/>
    <w:rsid w:val="00591976"/>
    <w:rsid w:val="005919B7"/>
    <w:rsid w:val="00591BB8"/>
    <w:rsid w:val="00591BFA"/>
    <w:rsid w:val="00591C4B"/>
    <w:rsid w:val="005924CA"/>
    <w:rsid w:val="00592575"/>
    <w:rsid w:val="005928AF"/>
    <w:rsid w:val="00592C80"/>
    <w:rsid w:val="005930AD"/>
    <w:rsid w:val="0059474F"/>
    <w:rsid w:val="00595DE0"/>
    <w:rsid w:val="00595E68"/>
    <w:rsid w:val="0059645B"/>
    <w:rsid w:val="005967F0"/>
    <w:rsid w:val="00596F35"/>
    <w:rsid w:val="00597063"/>
    <w:rsid w:val="005974F7"/>
    <w:rsid w:val="0059772B"/>
    <w:rsid w:val="00597903"/>
    <w:rsid w:val="005A024C"/>
    <w:rsid w:val="005A0345"/>
    <w:rsid w:val="005A079A"/>
    <w:rsid w:val="005A0804"/>
    <w:rsid w:val="005A0A3E"/>
    <w:rsid w:val="005A0BCB"/>
    <w:rsid w:val="005A1198"/>
    <w:rsid w:val="005A13E8"/>
    <w:rsid w:val="005A1426"/>
    <w:rsid w:val="005A1478"/>
    <w:rsid w:val="005A1699"/>
    <w:rsid w:val="005A18B2"/>
    <w:rsid w:val="005A1CE3"/>
    <w:rsid w:val="005A24C4"/>
    <w:rsid w:val="005A2AC9"/>
    <w:rsid w:val="005A2DA3"/>
    <w:rsid w:val="005A2DD2"/>
    <w:rsid w:val="005A2F7F"/>
    <w:rsid w:val="005A34DA"/>
    <w:rsid w:val="005A3609"/>
    <w:rsid w:val="005A3BA9"/>
    <w:rsid w:val="005A3BBA"/>
    <w:rsid w:val="005A3FAE"/>
    <w:rsid w:val="005A4007"/>
    <w:rsid w:val="005A4035"/>
    <w:rsid w:val="005A4508"/>
    <w:rsid w:val="005A45C2"/>
    <w:rsid w:val="005A470C"/>
    <w:rsid w:val="005A47D8"/>
    <w:rsid w:val="005A5717"/>
    <w:rsid w:val="005A5EA6"/>
    <w:rsid w:val="005A6185"/>
    <w:rsid w:val="005A7208"/>
    <w:rsid w:val="005A75EF"/>
    <w:rsid w:val="005A7CD8"/>
    <w:rsid w:val="005A7D78"/>
    <w:rsid w:val="005A7DEC"/>
    <w:rsid w:val="005B03E9"/>
    <w:rsid w:val="005B0AB4"/>
    <w:rsid w:val="005B138F"/>
    <w:rsid w:val="005B190B"/>
    <w:rsid w:val="005B1A1D"/>
    <w:rsid w:val="005B1CEA"/>
    <w:rsid w:val="005B1DDB"/>
    <w:rsid w:val="005B25C6"/>
    <w:rsid w:val="005B2863"/>
    <w:rsid w:val="005B2A26"/>
    <w:rsid w:val="005B2B64"/>
    <w:rsid w:val="005B2BBF"/>
    <w:rsid w:val="005B2BFB"/>
    <w:rsid w:val="005B2DAC"/>
    <w:rsid w:val="005B2E03"/>
    <w:rsid w:val="005B364A"/>
    <w:rsid w:val="005B3BEC"/>
    <w:rsid w:val="005B3C1A"/>
    <w:rsid w:val="005B3C85"/>
    <w:rsid w:val="005B3E88"/>
    <w:rsid w:val="005B4024"/>
    <w:rsid w:val="005B448D"/>
    <w:rsid w:val="005B4500"/>
    <w:rsid w:val="005B4679"/>
    <w:rsid w:val="005B48F8"/>
    <w:rsid w:val="005B4A82"/>
    <w:rsid w:val="005B4CCF"/>
    <w:rsid w:val="005B4E2B"/>
    <w:rsid w:val="005B4FDE"/>
    <w:rsid w:val="005B5178"/>
    <w:rsid w:val="005B5446"/>
    <w:rsid w:val="005B5801"/>
    <w:rsid w:val="005B5901"/>
    <w:rsid w:val="005B5AAA"/>
    <w:rsid w:val="005B5F7B"/>
    <w:rsid w:val="005B62F2"/>
    <w:rsid w:val="005B6451"/>
    <w:rsid w:val="005B667D"/>
    <w:rsid w:val="005B682D"/>
    <w:rsid w:val="005B70B6"/>
    <w:rsid w:val="005B7471"/>
    <w:rsid w:val="005B7F3C"/>
    <w:rsid w:val="005C11C5"/>
    <w:rsid w:val="005C14BD"/>
    <w:rsid w:val="005C21FD"/>
    <w:rsid w:val="005C220B"/>
    <w:rsid w:val="005C259F"/>
    <w:rsid w:val="005C316E"/>
    <w:rsid w:val="005C3210"/>
    <w:rsid w:val="005C32C7"/>
    <w:rsid w:val="005C3416"/>
    <w:rsid w:val="005C349B"/>
    <w:rsid w:val="005C34DA"/>
    <w:rsid w:val="005C35F5"/>
    <w:rsid w:val="005C3A36"/>
    <w:rsid w:val="005C4523"/>
    <w:rsid w:val="005C49E7"/>
    <w:rsid w:val="005C4DAC"/>
    <w:rsid w:val="005C5068"/>
    <w:rsid w:val="005C52CC"/>
    <w:rsid w:val="005C5329"/>
    <w:rsid w:val="005C558E"/>
    <w:rsid w:val="005C5826"/>
    <w:rsid w:val="005C590C"/>
    <w:rsid w:val="005C59CE"/>
    <w:rsid w:val="005C5B1A"/>
    <w:rsid w:val="005C5BE5"/>
    <w:rsid w:val="005C610C"/>
    <w:rsid w:val="005C644B"/>
    <w:rsid w:val="005C66C9"/>
    <w:rsid w:val="005C678D"/>
    <w:rsid w:val="005C6A8B"/>
    <w:rsid w:val="005C74D5"/>
    <w:rsid w:val="005C7BBA"/>
    <w:rsid w:val="005D05B7"/>
    <w:rsid w:val="005D0A0F"/>
    <w:rsid w:val="005D0E98"/>
    <w:rsid w:val="005D10A3"/>
    <w:rsid w:val="005D14E7"/>
    <w:rsid w:val="005D154C"/>
    <w:rsid w:val="005D1551"/>
    <w:rsid w:val="005D15FE"/>
    <w:rsid w:val="005D1819"/>
    <w:rsid w:val="005D1918"/>
    <w:rsid w:val="005D1BF1"/>
    <w:rsid w:val="005D1DD1"/>
    <w:rsid w:val="005D29FD"/>
    <w:rsid w:val="005D2D77"/>
    <w:rsid w:val="005D315E"/>
    <w:rsid w:val="005D31EF"/>
    <w:rsid w:val="005D33AF"/>
    <w:rsid w:val="005D3662"/>
    <w:rsid w:val="005D38FB"/>
    <w:rsid w:val="005D3961"/>
    <w:rsid w:val="005D3E2C"/>
    <w:rsid w:val="005D4753"/>
    <w:rsid w:val="005D58D9"/>
    <w:rsid w:val="005D5CE1"/>
    <w:rsid w:val="005D6242"/>
    <w:rsid w:val="005D64D8"/>
    <w:rsid w:val="005D6AFF"/>
    <w:rsid w:val="005D701E"/>
    <w:rsid w:val="005D70CD"/>
    <w:rsid w:val="005D7480"/>
    <w:rsid w:val="005D7AEA"/>
    <w:rsid w:val="005E04C7"/>
    <w:rsid w:val="005E0706"/>
    <w:rsid w:val="005E0B86"/>
    <w:rsid w:val="005E0F46"/>
    <w:rsid w:val="005E173C"/>
    <w:rsid w:val="005E1F4B"/>
    <w:rsid w:val="005E2004"/>
    <w:rsid w:val="005E2100"/>
    <w:rsid w:val="005E2B6D"/>
    <w:rsid w:val="005E2C04"/>
    <w:rsid w:val="005E3309"/>
    <w:rsid w:val="005E3782"/>
    <w:rsid w:val="005E49A5"/>
    <w:rsid w:val="005E4B2F"/>
    <w:rsid w:val="005E507B"/>
    <w:rsid w:val="005E51A6"/>
    <w:rsid w:val="005E53AD"/>
    <w:rsid w:val="005E5795"/>
    <w:rsid w:val="005E594F"/>
    <w:rsid w:val="005E599A"/>
    <w:rsid w:val="005E5B1F"/>
    <w:rsid w:val="005E5E12"/>
    <w:rsid w:val="005E60B7"/>
    <w:rsid w:val="005E6C99"/>
    <w:rsid w:val="005E7B08"/>
    <w:rsid w:val="005E7CBA"/>
    <w:rsid w:val="005E7CE7"/>
    <w:rsid w:val="005E7D25"/>
    <w:rsid w:val="005E7EE9"/>
    <w:rsid w:val="005E7F09"/>
    <w:rsid w:val="005F034F"/>
    <w:rsid w:val="005F1CB8"/>
    <w:rsid w:val="005F1DB0"/>
    <w:rsid w:val="005F21C4"/>
    <w:rsid w:val="005F2644"/>
    <w:rsid w:val="005F2E2A"/>
    <w:rsid w:val="005F34AC"/>
    <w:rsid w:val="005F3B7A"/>
    <w:rsid w:val="005F458A"/>
    <w:rsid w:val="005F4862"/>
    <w:rsid w:val="005F53C8"/>
    <w:rsid w:val="005F57D6"/>
    <w:rsid w:val="005F591D"/>
    <w:rsid w:val="005F5B67"/>
    <w:rsid w:val="005F5B9E"/>
    <w:rsid w:val="005F5CA7"/>
    <w:rsid w:val="005F5D2C"/>
    <w:rsid w:val="005F5F8B"/>
    <w:rsid w:val="005F661C"/>
    <w:rsid w:val="005F69E7"/>
    <w:rsid w:val="005F757D"/>
    <w:rsid w:val="00600134"/>
    <w:rsid w:val="00600A35"/>
    <w:rsid w:val="00600CF4"/>
    <w:rsid w:val="006014DD"/>
    <w:rsid w:val="00601981"/>
    <w:rsid w:val="00601EA1"/>
    <w:rsid w:val="006021F8"/>
    <w:rsid w:val="00602881"/>
    <w:rsid w:val="00602A2E"/>
    <w:rsid w:val="00602A6A"/>
    <w:rsid w:val="00603004"/>
    <w:rsid w:val="0060303E"/>
    <w:rsid w:val="006032B2"/>
    <w:rsid w:val="0060358E"/>
    <w:rsid w:val="00603652"/>
    <w:rsid w:val="00603B36"/>
    <w:rsid w:val="00603C9C"/>
    <w:rsid w:val="00603E57"/>
    <w:rsid w:val="0060452F"/>
    <w:rsid w:val="00604DFB"/>
    <w:rsid w:val="0060502F"/>
    <w:rsid w:val="00605531"/>
    <w:rsid w:val="0060555D"/>
    <w:rsid w:val="00605963"/>
    <w:rsid w:val="00605A87"/>
    <w:rsid w:val="006069A1"/>
    <w:rsid w:val="006069DE"/>
    <w:rsid w:val="00606A94"/>
    <w:rsid w:val="00606E97"/>
    <w:rsid w:val="0060711D"/>
    <w:rsid w:val="00607499"/>
    <w:rsid w:val="00607F08"/>
    <w:rsid w:val="00610323"/>
    <w:rsid w:val="00610507"/>
    <w:rsid w:val="0061058F"/>
    <w:rsid w:val="0061166A"/>
    <w:rsid w:val="00611943"/>
    <w:rsid w:val="00611AEB"/>
    <w:rsid w:val="00611CF2"/>
    <w:rsid w:val="00612009"/>
    <w:rsid w:val="0061200D"/>
    <w:rsid w:val="006125D4"/>
    <w:rsid w:val="00612A51"/>
    <w:rsid w:val="00613DEB"/>
    <w:rsid w:val="00613E6B"/>
    <w:rsid w:val="0061407C"/>
    <w:rsid w:val="006147C9"/>
    <w:rsid w:val="0061494A"/>
    <w:rsid w:val="00614A33"/>
    <w:rsid w:val="00614C28"/>
    <w:rsid w:val="00615999"/>
    <w:rsid w:val="0061600B"/>
    <w:rsid w:val="00616B04"/>
    <w:rsid w:val="0061774D"/>
    <w:rsid w:val="00617BA3"/>
    <w:rsid w:val="00617D5D"/>
    <w:rsid w:val="00620377"/>
    <w:rsid w:val="0062048C"/>
    <w:rsid w:val="00620715"/>
    <w:rsid w:val="006207F2"/>
    <w:rsid w:val="00620AD2"/>
    <w:rsid w:val="006210B8"/>
    <w:rsid w:val="00621392"/>
    <w:rsid w:val="00621765"/>
    <w:rsid w:val="00621C30"/>
    <w:rsid w:val="00621C3B"/>
    <w:rsid w:val="00621EB7"/>
    <w:rsid w:val="00622110"/>
    <w:rsid w:val="006226AC"/>
    <w:rsid w:val="006228BE"/>
    <w:rsid w:val="00622936"/>
    <w:rsid w:val="00623011"/>
    <w:rsid w:val="0062337D"/>
    <w:rsid w:val="00623565"/>
    <w:rsid w:val="006235FC"/>
    <w:rsid w:val="006237DB"/>
    <w:rsid w:val="006238D1"/>
    <w:rsid w:val="00623CF1"/>
    <w:rsid w:val="00623F5C"/>
    <w:rsid w:val="0062448C"/>
    <w:rsid w:val="006246D0"/>
    <w:rsid w:val="00624EFF"/>
    <w:rsid w:val="00625672"/>
    <w:rsid w:val="006257A0"/>
    <w:rsid w:val="006266BF"/>
    <w:rsid w:val="00626AF8"/>
    <w:rsid w:val="0062714A"/>
    <w:rsid w:val="00627B93"/>
    <w:rsid w:val="006300A6"/>
    <w:rsid w:val="006302AF"/>
    <w:rsid w:val="006303D2"/>
    <w:rsid w:val="0063078D"/>
    <w:rsid w:val="00630B04"/>
    <w:rsid w:val="00630E59"/>
    <w:rsid w:val="00631149"/>
    <w:rsid w:val="00631236"/>
    <w:rsid w:val="0063184B"/>
    <w:rsid w:val="0063274C"/>
    <w:rsid w:val="0063297B"/>
    <w:rsid w:val="00632CDC"/>
    <w:rsid w:val="00632E59"/>
    <w:rsid w:val="00632F94"/>
    <w:rsid w:val="006332F3"/>
    <w:rsid w:val="006333E1"/>
    <w:rsid w:val="00633476"/>
    <w:rsid w:val="00633A0C"/>
    <w:rsid w:val="00633BB9"/>
    <w:rsid w:val="0063412A"/>
    <w:rsid w:val="00634581"/>
    <w:rsid w:val="00635C2A"/>
    <w:rsid w:val="006365F8"/>
    <w:rsid w:val="006366ED"/>
    <w:rsid w:val="00636AAA"/>
    <w:rsid w:val="00636AEC"/>
    <w:rsid w:val="00636D01"/>
    <w:rsid w:val="00637408"/>
    <w:rsid w:val="00637626"/>
    <w:rsid w:val="00637C75"/>
    <w:rsid w:val="006402AA"/>
    <w:rsid w:val="00640310"/>
    <w:rsid w:val="006403FE"/>
    <w:rsid w:val="006404AF"/>
    <w:rsid w:val="0064066B"/>
    <w:rsid w:val="00640B8B"/>
    <w:rsid w:val="0064161A"/>
    <w:rsid w:val="00641686"/>
    <w:rsid w:val="00641823"/>
    <w:rsid w:val="00641B78"/>
    <w:rsid w:val="00641F81"/>
    <w:rsid w:val="006421A6"/>
    <w:rsid w:val="00642466"/>
    <w:rsid w:val="00642504"/>
    <w:rsid w:val="0064257B"/>
    <w:rsid w:val="0064259A"/>
    <w:rsid w:val="00642B9C"/>
    <w:rsid w:val="0064312A"/>
    <w:rsid w:val="0064368B"/>
    <w:rsid w:val="00643695"/>
    <w:rsid w:val="00643B6D"/>
    <w:rsid w:val="00643C14"/>
    <w:rsid w:val="00643C83"/>
    <w:rsid w:val="00644648"/>
    <w:rsid w:val="00644658"/>
    <w:rsid w:val="00644835"/>
    <w:rsid w:val="00644ACD"/>
    <w:rsid w:val="0064517E"/>
    <w:rsid w:val="00645202"/>
    <w:rsid w:val="006455CB"/>
    <w:rsid w:val="00645CCE"/>
    <w:rsid w:val="00645CE7"/>
    <w:rsid w:val="00645D50"/>
    <w:rsid w:val="00645F35"/>
    <w:rsid w:val="00646080"/>
    <w:rsid w:val="00646160"/>
    <w:rsid w:val="0064662C"/>
    <w:rsid w:val="0064695B"/>
    <w:rsid w:val="00646AE2"/>
    <w:rsid w:val="00646E1D"/>
    <w:rsid w:val="0064742D"/>
    <w:rsid w:val="00647534"/>
    <w:rsid w:val="006477D3"/>
    <w:rsid w:val="00647A8E"/>
    <w:rsid w:val="00647D26"/>
    <w:rsid w:val="00647EB3"/>
    <w:rsid w:val="00650265"/>
    <w:rsid w:val="00650595"/>
    <w:rsid w:val="006508AB"/>
    <w:rsid w:val="00650F0D"/>
    <w:rsid w:val="006511B9"/>
    <w:rsid w:val="006512D5"/>
    <w:rsid w:val="00651CE2"/>
    <w:rsid w:val="00651F3F"/>
    <w:rsid w:val="00651F58"/>
    <w:rsid w:val="0065200E"/>
    <w:rsid w:val="0065225B"/>
    <w:rsid w:val="00652283"/>
    <w:rsid w:val="0065285D"/>
    <w:rsid w:val="00652875"/>
    <w:rsid w:val="0065297D"/>
    <w:rsid w:val="006529F0"/>
    <w:rsid w:val="00652B12"/>
    <w:rsid w:val="00652EA0"/>
    <w:rsid w:val="00652EE7"/>
    <w:rsid w:val="00652FD4"/>
    <w:rsid w:val="00653168"/>
    <w:rsid w:val="006531DD"/>
    <w:rsid w:val="0065327C"/>
    <w:rsid w:val="00653351"/>
    <w:rsid w:val="006536F0"/>
    <w:rsid w:val="006539BB"/>
    <w:rsid w:val="00653A8D"/>
    <w:rsid w:val="00653C28"/>
    <w:rsid w:val="00653DDD"/>
    <w:rsid w:val="00653F2F"/>
    <w:rsid w:val="00654461"/>
    <w:rsid w:val="00654520"/>
    <w:rsid w:val="00654DDD"/>
    <w:rsid w:val="00655424"/>
    <w:rsid w:val="0065559C"/>
    <w:rsid w:val="00656378"/>
    <w:rsid w:val="00656425"/>
    <w:rsid w:val="006564B2"/>
    <w:rsid w:val="00656505"/>
    <w:rsid w:val="00656B4F"/>
    <w:rsid w:val="00657353"/>
    <w:rsid w:val="0065769B"/>
    <w:rsid w:val="006579FD"/>
    <w:rsid w:val="00657CE0"/>
    <w:rsid w:val="006605C8"/>
    <w:rsid w:val="00660F90"/>
    <w:rsid w:val="00661846"/>
    <w:rsid w:val="00661AD0"/>
    <w:rsid w:val="00661C61"/>
    <w:rsid w:val="00661D09"/>
    <w:rsid w:val="006625A1"/>
    <w:rsid w:val="0066277F"/>
    <w:rsid w:val="00662F9A"/>
    <w:rsid w:val="00662FC7"/>
    <w:rsid w:val="006630E1"/>
    <w:rsid w:val="00663591"/>
    <w:rsid w:val="0066388B"/>
    <w:rsid w:val="00664611"/>
    <w:rsid w:val="00664821"/>
    <w:rsid w:val="00665020"/>
    <w:rsid w:val="00665B65"/>
    <w:rsid w:val="00665E58"/>
    <w:rsid w:val="00666A19"/>
    <w:rsid w:val="00666FD3"/>
    <w:rsid w:val="00667947"/>
    <w:rsid w:val="0067010C"/>
    <w:rsid w:val="006703F4"/>
    <w:rsid w:val="006705B5"/>
    <w:rsid w:val="006708DF"/>
    <w:rsid w:val="00670E54"/>
    <w:rsid w:val="006712B8"/>
    <w:rsid w:val="00671459"/>
    <w:rsid w:val="00671493"/>
    <w:rsid w:val="006714C8"/>
    <w:rsid w:val="006714EF"/>
    <w:rsid w:val="006715B3"/>
    <w:rsid w:val="00671751"/>
    <w:rsid w:val="00671EA8"/>
    <w:rsid w:val="006721AC"/>
    <w:rsid w:val="006723B7"/>
    <w:rsid w:val="0067304C"/>
    <w:rsid w:val="00673417"/>
    <w:rsid w:val="00673C77"/>
    <w:rsid w:val="006745B1"/>
    <w:rsid w:val="0067460F"/>
    <w:rsid w:val="006756F0"/>
    <w:rsid w:val="0067576F"/>
    <w:rsid w:val="00675ACF"/>
    <w:rsid w:val="00675ECA"/>
    <w:rsid w:val="00676540"/>
    <w:rsid w:val="0067685B"/>
    <w:rsid w:val="00676C1D"/>
    <w:rsid w:val="00676DF6"/>
    <w:rsid w:val="0067721C"/>
    <w:rsid w:val="006776A9"/>
    <w:rsid w:val="00677843"/>
    <w:rsid w:val="00677BE5"/>
    <w:rsid w:val="00680343"/>
    <w:rsid w:val="00680590"/>
    <w:rsid w:val="00680E35"/>
    <w:rsid w:val="006819C5"/>
    <w:rsid w:val="00681A93"/>
    <w:rsid w:val="00681AB8"/>
    <w:rsid w:val="00681C40"/>
    <w:rsid w:val="006820C9"/>
    <w:rsid w:val="006823B6"/>
    <w:rsid w:val="00682523"/>
    <w:rsid w:val="00682E2E"/>
    <w:rsid w:val="006832B4"/>
    <w:rsid w:val="0068345E"/>
    <w:rsid w:val="00683491"/>
    <w:rsid w:val="00683624"/>
    <w:rsid w:val="006841B7"/>
    <w:rsid w:val="006841D7"/>
    <w:rsid w:val="00684765"/>
    <w:rsid w:val="00684ED0"/>
    <w:rsid w:val="00685034"/>
    <w:rsid w:val="00685300"/>
    <w:rsid w:val="00685556"/>
    <w:rsid w:val="00685E87"/>
    <w:rsid w:val="00685E8F"/>
    <w:rsid w:val="0068600D"/>
    <w:rsid w:val="00686C9D"/>
    <w:rsid w:val="00686D7E"/>
    <w:rsid w:val="00687123"/>
    <w:rsid w:val="006873C3"/>
    <w:rsid w:val="006876B3"/>
    <w:rsid w:val="00687790"/>
    <w:rsid w:val="00687878"/>
    <w:rsid w:val="00687C50"/>
    <w:rsid w:val="00687CBB"/>
    <w:rsid w:val="006909B5"/>
    <w:rsid w:val="00691592"/>
    <w:rsid w:val="006917AE"/>
    <w:rsid w:val="0069190E"/>
    <w:rsid w:val="00691992"/>
    <w:rsid w:val="00691A38"/>
    <w:rsid w:val="00691C6F"/>
    <w:rsid w:val="00692027"/>
    <w:rsid w:val="006921EC"/>
    <w:rsid w:val="00692312"/>
    <w:rsid w:val="0069236A"/>
    <w:rsid w:val="00692512"/>
    <w:rsid w:val="006926FD"/>
    <w:rsid w:val="00692830"/>
    <w:rsid w:val="00692C6E"/>
    <w:rsid w:val="00692E9D"/>
    <w:rsid w:val="00693149"/>
    <w:rsid w:val="00693292"/>
    <w:rsid w:val="0069395F"/>
    <w:rsid w:val="00693ECB"/>
    <w:rsid w:val="00693FCC"/>
    <w:rsid w:val="0069406F"/>
    <w:rsid w:val="00694386"/>
    <w:rsid w:val="006948BE"/>
    <w:rsid w:val="00694B8A"/>
    <w:rsid w:val="00694F5D"/>
    <w:rsid w:val="00695097"/>
    <w:rsid w:val="006950C8"/>
    <w:rsid w:val="00695331"/>
    <w:rsid w:val="00696B1F"/>
    <w:rsid w:val="0069762A"/>
    <w:rsid w:val="006977AB"/>
    <w:rsid w:val="00697B8C"/>
    <w:rsid w:val="006A02C3"/>
    <w:rsid w:val="006A03ED"/>
    <w:rsid w:val="006A07B2"/>
    <w:rsid w:val="006A091B"/>
    <w:rsid w:val="006A09EE"/>
    <w:rsid w:val="006A0A8A"/>
    <w:rsid w:val="006A10E4"/>
    <w:rsid w:val="006A11EE"/>
    <w:rsid w:val="006A1B74"/>
    <w:rsid w:val="006A22B4"/>
    <w:rsid w:val="006A2523"/>
    <w:rsid w:val="006A2A7F"/>
    <w:rsid w:val="006A2E3D"/>
    <w:rsid w:val="006A3361"/>
    <w:rsid w:val="006A34C1"/>
    <w:rsid w:val="006A385D"/>
    <w:rsid w:val="006A3A48"/>
    <w:rsid w:val="006A3CF7"/>
    <w:rsid w:val="006A4597"/>
    <w:rsid w:val="006A4A78"/>
    <w:rsid w:val="006A4BF6"/>
    <w:rsid w:val="006A4C23"/>
    <w:rsid w:val="006A50DF"/>
    <w:rsid w:val="006A5B57"/>
    <w:rsid w:val="006A5CD0"/>
    <w:rsid w:val="006A5E75"/>
    <w:rsid w:val="006A6363"/>
    <w:rsid w:val="006A63E1"/>
    <w:rsid w:val="006A65F5"/>
    <w:rsid w:val="006A6617"/>
    <w:rsid w:val="006A6AFA"/>
    <w:rsid w:val="006A6ECE"/>
    <w:rsid w:val="006A7787"/>
    <w:rsid w:val="006A7D13"/>
    <w:rsid w:val="006B0007"/>
    <w:rsid w:val="006B0B00"/>
    <w:rsid w:val="006B0D0D"/>
    <w:rsid w:val="006B0D4D"/>
    <w:rsid w:val="006B0D60"/>
    <w:rsid w:val="006B0ED6"/>
    <w:rsid w:val="006B0F54"/>
    <w:rsid w:val="006B13F0"/>
    <w:rsid w:val="006B1483"/>
    <w:rsid w:val="006B14E1"/>
    <w:rsid w:val="006B24E0"/>
    <w:rsid w:val="006B28B3"/>
    <w:rsid w:val="006B2AA2"/>
    <w:rsid w:val="006B2D84"/>
    <w:rsid w:val="006B39C4"/>
    <w:rsid w:val="006B40C4"/>
    <w:rsid w:val="006B4265"/>
    <w:rsid w:val="006B42DD"/>
    <w:rsid w:val="006B43EF"/>
    <w:rsid w:val="006B4537"/>
    <w:rsid w:val="006B4887"/>
    <w:rsid w:val="006B571D"/>
    <w:rsid w:val="006B5C39"/>
    <w:rsid w:val="006B6084"/>
    <w:rsid w:val="006B6CBB"/>
    <w:rsid w:val="006B6E0E"/>
    <w:rsid w:val="006B6F1A"/>
    <w:rsid w:val="006B6FF6"/>
    <w:rsid w:val="006B7278"/>
    <w:rsid w:val="006B76D5"/>
    <w:rsid w:val="006B793B"/>
    <w:rsid w:val="006C1004"/>
    <w:rsid w:val="006C15A3"/>
    <w:rsid w:val="006C1725"/>
    <w:rsid w:val="006C18B8"/>
    <w:rsid w:val="006C1B93"/>
    <w:rsid w:val="006C1F59"/>
    <w:rsid w:val="006C2779"/>
    <w:rsid w:val="006C278B"/>
    <w:rsid w:val="006C28FA"/>
    <w:rsid w:val="006C2C38"/>
    <w:rsid w:val="006C2E98"/>
    <w:rsid w:val="006C3366"/>
    <w:rsid w:val="006C378D"/>
    <w:rsid w:val="006C38C8"/>
    <w:rsid w:val="006C438E"/>
    <w:rsid w:val="006C4B34"/>
    <w:rsid w:val="006C4D35"/>
    <w:rsid w:val="006C4DCE"/>
    <w:rsid w:val="006C5108"/>
    <w:rsid w:val="006C5312"/>
    <w:rsid w:val="006C58B9"/>
    <w:rsid w:val="006C6199"/>
    <w:rsid w:val="006C627A"/>
    <w:rsid w:val="006C6B05"/>
    <w:rsid w:val="006C6C05"/>
    <w:rsid w:val="006C6CF3"/>
    <w:rsid w:val="006C7647"/>
    <w:rsid w:val="006C76D4"/>
    <w:rsid w:val="006C7743"/>
    <w:rsid w:val="006C7977"/>
    <w:rsid w:val="006D001E"/>
    <w:rsid w:val="006D03D6"/>
    <w:rsid w:val="006D055A"/>
    <w:rsid w:val="006D0E4A"/>
    <w:rsid w:val="006D1245"/>
    <w:rsid w:val="006D1C78"/>
    <w:rsid w:val="006D1DBD"/>
    <w:rsid w:val="006D1F2D"/>
    <w:rsid w:val="006D259C"/>
    <w:rsid w:val="006D26E5"/>
    <w:rsid w:val="006D2DFB"/>
    <w:rsid w:val="006D33EE"/>
    <w:rsid w:val="006D3E3F"/>
    <w:rsid w:val="006D479B"/>
    <w:rsid w:val="006D49A2"/>
    <w:rsid w:val="006D4BB5"/>
    <w:rsid w:val="006D4FEB"/>
    <w:rsid w:val="006D5C6A"/>
    <w:rsid w:val="006D5C92"/>
    <w:rsid w:val="006D5E33"/>
    <w:rsid w:val="006D5F0B"/>
    <w:rsid w:val="006D5F38"/>
    <w:rsid w:val="006D6606"/>
    <w:rsid w:val="006D67DE"/>
    <w:rsid w:val="006D6DCC"/>
    <w:rsid w:val="006D76BE"/>
    <w:rsid w:val="006D7B6F"/>
    <w:rsid w:val="006D7CC8"/>
    <w:rsid w:val="006D7F01"/>
    <w:rsid w:val="006E0101"/>
    <w:rsid w:val="006E0223"/>
    <w:rsid w:val="006E0B78"/>
    <w:rsid w:val="006E1168"/>
    <w:rsid w:val="006E1914"/>
    <w:rsid w:val="006E2031"/>
    <w:rsid w:val="006E2637"/>
    <w:rsid w:val="006E32F7"/>
    <w:rsid w:val="006E3579"/>
    <w:rsid w:val="006E362B"/>
    <w:rsid w:val="006E3AE4"/>
    <w:rsid w:val="006E4295"/>
    <w:rsid w:val="006E45B3"/>
    <w:rsid w:val="006E51FA"/>
    <w:rsid w:val="006E52E5"/>
    <w:rsid w:val="006E5715"/>
    <w:rsid w:val="006E5B33"/>
    <w:rsid w:val="006E5D1D"/>
    <w:rsid w:val="006E6066"/>
    <w:rsid w:val="006E648C"/>
    <w:rsid w:val="006E6CCA"/>
    <w:rsid w:val="006E6EDC"/>
    <w:rsid w:val="006E7049"/>
    <w:rsid w:val="006E729C"/>
    <w:rsid w:val="006E7590"/>
    <w:rsid w:val="006E7660"/>
    <w:rsid w:val="006E76AB"/>
    <w:rsid w:val="006E7CD9"/>
    <w:rsid w:val="006F040E"/>
    <w:rsid w:val="006F0C0C"/>
    <w:rsid w:val="006F0F7D"/>
    <w:rsid w:val="006F119B"/>
    <w:rsid w:val="006F11F4"/>
    <w:rsid w:val="006F147C"/>
    <w:rsid w:val="006F1B7C"/>
    <w:rsid w:val="006F20B4"/>
    <w:rsid w:val="006F2404"/>
    <w:rsid w:val="006F254F"/>
    <w:rsid w:val="006F2A6B"/>
    <w:rsid w:val="006F2C70"/>
    <w:rsid w:val="006F3383"/>
    <w:rsid w:val="006F462F"/>
    <w:rsid w:val="006F484C"/>
    <w:rsid w:val="006F496E"/>
    <w:rsid w:val="006F53D9"/>
    <w:rsid w:val="006F58FE"/>
    <w:rsid w:val="006F5B25"/>
    <w:rsid w:val="006F5FF5"/>
    <w:rsid w:val="006F6153"/>
    <w:rsid w:val="006F6AAC"/>
    <w:rsid w:val="006F6BA2"/>
    <w:rsid w:val="006F70CF"/>
    <w:rsid w:val="006F73A6"/>
    <w:rsid w:val="006F7752"/>
    <w:rsid w:val="006F7D00"/>
    <w:rsid w:val="006F7D13"/>
    <w:rsid w:val="006F7F4C"/>
    <w:rsid w:val="00700612"/>
    <w:rsid w:val="00700834"/>
    <w:rsid w:val="00700BA4"/>
    <w:rsid w:val="00700CDD"/>
    <w:rsid w:val="00700E0B"/>
    <w:rsid w:val="00700E48"/>
    <w:rsid w:val="00701079"/>
    <w:rsid w:val="0070117C"/>
    <w:rsid w:val="007014E7"/>
    <w:rsid w:val="0070309B"/>
    <w:rsid w:val="00703388"/>
    <w:rsid w:val="00703492"/>
    <w:rsid w:val="0070392A"/>
    <w:rsid w:val="00703A20"/>
    <w:rsid w:val="00703CC1"/>
    <w:rsid w:val="00703D31"/>
    <w:rsid w:val="00703EE2"/>
    <w:rsid w:val="007041E8"/>
    <w:rsid w:val="00704418"/>
    <w:rsid w:val="0070441F"/>
    <w:rsid w:val="00704522"/>
    <w:rsid w:val="0070472F"/>
    <w:rsid w:val="00704BF8"/>
    <w:rsid w:val="00704DED"/>
    <w:rsid w:val="00705504"/>
    <w:rsid w:val="00705FA0"/>
    <w:rsid w:val="007063C4"/>
    <w:rsid w:val="00706A2F"/>
    <w:rsid w:val="007074C9"/>
    <w:rsid w:val="00707614"/>
    <w:rsid w:val="00707D8C"/>
    <w:rsid w:val="0071003B"/>
    <w:rsid w:val="00710182"/>
    <w:rsid w:val="007104CF"/>
    <w:rsid w:val="00710C8D"/>
    <w:rsid w:val="00710DFD"/>
    <w:rsid w:val="00710F01"/>
    <w:rsid w:val="007112C0"/>
    <w:rsid w:val="00711BEE"/>
    <w:rsid w:val="00711DDA"/>
    <w:rsid w:val="00711FC8"/>
    <w:rsid w:val="007121D2"/>
    <w:rsid w:val="007123CF"/>
    <w:rsid w:val="0071281A"/>
    <w:rsid w:val="00712928"/>
    <w:rsid w:val="00712CB4"/>
    <w:rsid w:val="00713597"/>
    <w:rsid w:val="007135A0"/>
    <w:rsid w:val="00713769"/>
    <w:rsid w:val="00713876"/>
    <w:rsid w:val="00713AD8"/>
    <w:rsid w:val="00714688"/>
    <w:rsid w:val="007146F2"/>
    <w:rsid w:val="00714BC0"/>
    <w:rsid w:val="00714DA9"/>
    <w:rsid w:val="00715E05"/>
    <w:rsid w:val="007162AC"/>
    <w:rsid w:val="0071644A"/>
    <w:rsid w:val="007167C5"/>
    <w:rsid w:val="00716F28"/>
    <w:rsid w:val="00717045"/>
    <w:rsid w:val="007176C8"/>
    <w:rsid w:val="0071789D"/>
    <w:rsid w:val="00720081"/>
    <w:rsid w:val="007201A5"/>
    <w:rsid w:val="007201D3"/>
    <w:rsid w:val="007205E0"/>
    <w:rsid w:val="00720928"/>
    <w:rsid w:val="00721012"/>
    <w:rsid w:val="00721143"/>
    <w:rsid w:val="007213CA"/>
    <w:rsid w:val="00721498"/>
    <w:rsid w:val="007214FB"/>
    <w:rsid w:val="00721538"/>
    <w:rsid w:val="00721B42"/>
    <w:rsid w:val="00721C23"/>
    <w:rsid w:val="007220C1"/>
    <w:rsid w:val="00722346"/>
    <w:rsid w:val="0072250F"/>
    <w:rsid w:val="00722545"/>
    <w:rsid w:val="00722785"/>
    <w:rsid w:val="00722944"/>
    <w:rsid w:val="00722C98"/>
    <w:rsid w:val="0072309F"/>
    <w:rsid w:val="00723526"/>
    <w:rsid w:val="00723762"/>
    <w:rsid w:val="00723A05"/>
    <w:rsid w:val="00723DB2"/>
    <w:rsid w:val="00724643"/>
    <w:rsid w:val="007246F5"/>
    <w:rsid w:val="00724776"/>
    <w:rsid w:val="007247AF"/>
    <w:rsid w:val="00724B1B"/>
    <w:rsid w:val="00724BA4"/>
    <w:rsid w:val="00724F04"/>
    <w:rsid w:val="007257D6"/>
    <w:rsid w:val="00725D05"/>
    <w:rsid w:val="00725FE1"/>
    <w:rsid w:val="00726101"/>
    <w:rsid w:val="00726332"/>
    <w:rsid w:val="00726351"/>
    <w:rsid w:val="0072765F"/>
    <w:rsid w:val="00727BED"/>
    <w:rsid w:val="00727C38"/>
    <w:rsid w:val="0073014C"/>
    <w:rsid w:val="007305B9"/>
    <w:rsid w:val="00730740"/>
    <w:rsid w:val="007307A2"/>
    <w:rsid w:val="00730854"/>
    <w:rsid w:val="00730856"/>
    <w:rsid w:val="0073093E"/>
    <w:rsid w:val="00730DFD"/>
    <w:rsid w:val="007316AF"/>
    <w:rsid w:val="00731881"/>
    <w:rsid w:val="007322BE"/>
    <w:rsid w:val="007324F6"/>
    <w:rsid w:val="00732977"/>
    <w:rsid w:val="00733680"/>
    <w:rsid w:val="00733D36"/>
    <w:rsid w:val="00733F14"/>
    <w:rsid w:val="00733F34"/>
    <w:rsid w:val="00734B37"/>
    <w:rsid w:val="00735248"/>
    <w:rsid w:val="007357F5"/>
    <w:rsid w:val="00735811"/>
    <w:rsid w:val="0073595F"/>
    <w:rsid w:val="00735A62"/>
    <w:rsid w:val="00735DC9"/>
    <w:rsid w:val="007364BB"/>
    <w:rsid w:val="00736F89"/>
    <w:rsid w:val="00736FA6"/>
    <w:rsid w:val="00737779"/>
    <w:rsid w:val="0073787F"/>
    <w:rsid w:val="007407A9"/>
    <w:rsid w:val="00740B22"/>
    <w:rsid w:val="00741034"/>
    <w:rsid w:val="0074104C"/>
    <w:rsid w:val="007410B9"/>
    <w:rsid w:val="0074144C"/>
    <w:rsid w:val="007418F7"/>
    <w:rsid w:val="00741C16"/>
    <w:rsid w:val="00741EDF"/>
    <w:rsid w:val="00741F9B"/>
    <w:rsid w:val="00742C09"/>
    <w:rsid w:val="00742C6D"/>
    <w:rsid w:val="007430DA"/>
    <w:rsid w:val="00743233"/>
    <w:rsid w:val="007433E1"/>
    <w:rsid w:val="0074381B"/>
    <w:rsid w:val="00743956"/>
    <w:rsid w:val="00743BC9"/>
    <w:rsid w:val="00744EB7"/>
    <w:rsid w:val="007461F0"/>
    <w:rsid w:val="007462B5"/>
    <w:rsid w:val="007469FF"/>
    <w:rsid w:val="007470A7"/>
    <w:rsid w:val="00747167"/>
    <w:rsid w:val="0074739A"/>
    <w:rsid w:val="00747CD6"/>
    <w:rsid w:val="00747ECD"/>
    <w:rsid w:val="00750145"/>
    <w:rsid w:val="00750E9E"/>
    <w:rsid w:val="00751156"/>
    <w:rsid w:val="00751256"/>
    <w:rsid w:val="00751666"/>
    <w:rsid w:val="0075177D"/>
    <w:rsid w:val="00751B2E"/>
    <w:rsid w:val="007522B6"/>
    <w:rsid w:val="00752CFC"/>
    <w:rsid w:val="00752DE6"/>
    <w:rsid w:val="00753CBF"/>
    <w:rsid w:val="00753D67"/>
    <w:rsid w:val="007541F4"/>
    <w:rsid w:val="00754B1F"/>
    <w:rsid w:val="00755B4F"/>
    <w:rsid w:val="007566D0"/>
    <w:rsid w:val="007566DB"/>
    <w:rsid w:val="0075689E"/>
    <w:rsid w:val="00756AB9"/>
    <w:rsid w:val="00760496"/>
    <w:rsid w:val="00760637"/>
    <w:rsid w:val="00760849"/>
    <w:rsid w:val="00760EF3"/>
    <w:rsid w:val="00761146"/>
    <w:rsid w:val="00761506"/>
    <w:rsid w:val="007624C2"/>
    <w:rsid w:val="00762C46"/>
    <w:rsid w:val="00763323"/>
    <w:rsid w:val="00763ED8"/>
    <w:rsid w:val="00763F72"/>
    <w:rsid w:val="00764334"/>
    <w:rsid w:val="0076460C"/>
    <w:rsid w:val="0076473C"/>
    <w:rsid w:val="00764ABD"/>
    <w:rsid w:val="00764B61"/>
    <w:rsid w:val="00764E19"/>
    <w:rsid w:val="00764F40"/>
    <w:rsid w:val="00764FF1"/>
    <w:rsid w:val="007650F7"/>
    <w:rsid w:val="007652A4"/>
    <w:rsid w:val="007653A1"/>
    <w:rsid w:val="00765DD3"/>
    <w:rsid w:val="00766015"/>
    <w:rsid w:val="007663F2"/>
    <w:rsid w:val="00766E26"/>
    <w:rsid w:val="00766E37"/>
    <w:rsid w:val="00767614"/>
    <w:rsid w:val="00767F6D"/>
    <w:rsid w:val="0077010A"/>
    <w:rsid w:val="00770240"/>
    <w:rsid w:val="00770495"/>
    <w:rsid w:val="007714FA"/>
    <w:rsid w:val="007715C3"/>
    <w:rsid w:val="0077178A"/>
    <w:rsid w:val="00771943"/>
    <w:rsid w:val="00771A8E"/>
    <w:rsid w:val="00771DFE"/>
    <w:rsid w:val="00771F74"/>
    <w:rsid w:val="0077210C"/>
    <w:rsid w:val="0077227E"/>
    <w:rsid w:val="00772366"/>
    <w:rsid w:val="007731F5"/>
    <w:rsid w:val="00773B9B"/>
    <w:rsid w:val="00774020"/>
    <w:rsid w:val="00774265"/>
    <w:rsid w:val="00774590"/>
    <w:rsid w:val="00774993"/>
    <w:rsid w:val="00774DF3"/>
    <w:rsid w:val="00775381"/>
    <w:rsid w:val="00775606"/>
    <w:rsid w:val="007756EC"/>
    <w:rsid w:val="00776493"/>
    <w:rsid w:val="007765A9"/>
    <w:rsid w:val="0077660C"/>
    <w:rsid w:val="00776708"/>
    <w:rsid w:val="00777527"/>
    <w:rsid w:val="00777704"/>
    <w:rsid w:val="00777773"/>
    <w:rsid w:val="00777C62"/>
    <w:rsid w:val="00777D97"/>
    <w:rsid w:val="0078051C"/>
    <w:rsid w:val="00780BC2"/>
    <w:rsid w:val="00780F9D"/>
    <w:rsid w:val="00781157"/>
    <w:rsid w:val="00781655"/>
    <w:rsid w:val="007819E3"/>
    <w:rsid w:val="00781F3D"/>
    <w:rsid w:val="0078207F"/>
    <w:rsid w:val="00782221"/>
    <w:rsid w:val="00782615"/>
    <w:rsid w:val="0078284D"/>
    <w:rsid w:val="00782893"/>
    <w:rsid w:val="00782F59"/>
    <w:rsid w:val="00783116"/>
    <w:rsid w:val="0078372D"/>
    <w:rsid w:val="00783B04"/>
    <w:rsid w:val="00783DBB"/>
    <w:rsid w:val="00783E38"/>
    <w:rsid w:val="0078444A"/>
    <w:rsid w:val="007848ED"/>
    <w:rsid w:val="007856DD"/>
    <w:rsid w:val="007857B4"/>
    <w:rsid w:val="00785FA7"/>
    <w:rsid w:val="0078646E"/>
    <w:rsid w:val="00786A39"/>
    <w:rsid w:val="00786FFD"/>
    <w:rsid w:val="00787559"/>
    <w:rsid w:val="0078767C"/>
    <w:rsid w:val="007878A3"/>
    <w:rsid w:val="00787E83"/>
    <w:rsid w:val="00787EC4"/>
    <w:rsid w:val="00790463"/>
    <w:rsid w:val="00790847"/>
    <w:rsid w:val="00790B4B"/>
    <w:rsid w:val="00790E9B"/>
    <w:rsid w:val="0079162C"/>
    <w:rsid w:val="00791BA1"/>
    <w:rsid w:val="00791C24"/>
    <w:rsid w:val="00791CBC"/>
    <w:rsid w:val="0079244A"/>
    <w:rsid w:val="00792516"/>
    <w:rsid w:val="00792B62"/>
    <w:rsid w:val="0079355F"/>
    <w:rsid w:val="00793A1C"/>
    <w:rsid w:val="00793B7C"/>
    <w:rsid w:val="00794909"/>
    <w:rsid w:val="007949C5"/>
    <w:rsid w:val="0079585B"/>
    <w:rsid w:val="00795877"/>
    <w:rsid w:val="00795888"/>
    <w:rsid w:val="007967E8"/>
    <w:rsid w:val="0079741D"/>
    <w:rsid w:val="00797C8F"/>
    <w:rsid w:val="00797CA8"/>
    <w:rsid w:val="007A045B"/>
    <w:rsid w:val="007A0C45"/>
    <w:rsid w:val="007A15EB"/>
    <w:rsid w:val="007A1804"/>
    <w:rsid w:val="007A1821"/>
    <w:rsid w:val="007A1FFF"/>
    <w:rsid w:val="007A2210"/>
    <w:rsid w:val="007A2668"/>
    <w:rsid w:val="007A2EC2"/>
    <w:rsid w:val="007A30C6"/>
    <w:rsid w:val="007A3170"/>
    <w:rsid w:val="007A329D"/>
    <w:rsid w:val="007A32FD"/>
    <w:rsid w:val="007A345D"/>
    <w:rsid w:val="007A4255"/>
    <w:rsid w:val="007A46BF"/>
    <w:rsid w:val="007A53E9"/>
    <w:rsid w:val="007A5628"/>
    <w:rsid w:val="007A574E"/>
    <w:rsid w:val="007A5E90"/>
    <w:rsid w:val="007A5F4F"/>
    <w:rsid w:val="007A6938"/>
    <w:rsid w:val="007A6C1A"/>
    <w:rsid w:val="007A6E4F"/>
    <w:rsid w:val="007A6FA2"/>
    <w:rsid w:val="007A7458"/>
    <w:rsid w:val="007A78CA"/>
    <w:rsid w:val="007A7987"/>
    <w:rsid w:val="007A7CA6"/>
    <w:rsid w:val="007B040F"/>
    <w:rsid w:val="007B0ED2"/>
    <w:rsid w:val="007B2884"/>
    <w:rsid w:val="007B2AD8"/>
    <w:rsid w:val="007B2B08"/>
    <w:rsid w:val="007B3B17"/>
    <w:rsid w:val="007B4930"/>
    <w:rsid w:val="007B49AD"/>
    <w:rsid w:val="007B4B07"/>
    <w:rsid w:val="007B4FBE"/>
    <w:rsid w:val="007B53BF"/>
    <w:rsid w:val="007B57DD"/>
    <w:rsid w:val="007B59EC"/>
    <w:rsid w:val="007B5F44"/>
    <w:rsid w:val="007B6185"/>
    <w:rsid w:val="007B6D79"/>
    <w:rsid w:val="007B730D"/>
    <w:rsid w:val="007B731A"/>
    <w:rsid w:val="007B73EE"/>
    <w:rsid w:val="007B7708"/>
    <w:rsid w:val="007C0967"/>
    <w:rsid w:val="007C09C9"/>
    <w:rsid w:val="007C0ABD"/>
    <w:rsid w:val="007C0D15"/>
    <w:rsid w:val="007C0EB9"/>
    <w:rsid w:val="007C10BC"/>
    <w:rsid w:val="007C1338"/>
    <w:rsid w:val="007C26D8"/>
    <w:rsid w:val="007C28B2"/>
    <w:rsid w:val="007C2926"/>
    <w:rsid w:val="007C2E7F"/>
    <w:rsid w:val="007C34C5"/>
    <w:rsid w:val="007C35C8"/>
    <w:rsid w:val="007C3D6F"/>
    <w:rsid w:val="007C4589"/>
    <w:rsid w:val="007C4C3A"/>
    <w:rsid w:val="007C4C53"/>
    <w:rsid w:val="007C50C3"/>
    <w:rsid w:val="007C52D3"/>
    <w:rsid w:val="007C5488"/>
    <w:rsid w:val="007C54B4"/>
    <w:rsid w:val="007C578F"/>
    <w:rsid w:val="007C5A7A"/>
    <w:rsid w:val="007C5CDA"/>
    <w:rsid w:val="007C60C5"/>
    <w:rsid w:val="007C6173"/>
    <w:rsid w:val="007C66CB"/>
    <w:rsid w:val="007C6765"/>
    <w:rsid w:val="007C69BE"/>
    <w:rsid w:val="007C6F4A"/>
    <w:rsid w:val="007C71AB"/>
    <w:rsid w:val="007C7B30"/>
    <w:rsid w:val="007C7B8B"/>
    <w:rsid w:val="007C7D76"/>
    <w:rsid w:val="007D05E6"/>
    <w:rsid w:val="007D0DD8"/>
    <w:rsid w:val="007D0E91"/>
    <w:rsid w:val="007D0F99"/>
    <w:rsid w:val="007D19CF"/>
    <w:rsid w:val="007D1C98"/>
    <w:rsid w:val="007D1CFF"/>
    <w:rsid w:val="007D2114"/>
    <w:rsid w:val="007D2567"/>
    <w:rsid w:val="007D2611"/>
    <w:rsid w:val="007D36C4"/>
    <w:rsid w:val="007D37F2"/>
    <w:rsid w:val="007D3D57"/>
    <w:rsid w:val="007D43B2"/>
    <w:rsid w:val="007D4788"/>
    <w:rsid w:val="007D48B8"/>
    <w:rsid w:val="007D4AE2"/>
    <w:rsid w:val="007D4C00"/>
    <w:rsid w:val="007D598C"/>
    <w:rsid w:val="007D5A11"/>
    <w:rsid w:val="007D5C99"/>
    <w:rsid w:val="007D6065"/>
    <w:rsid w:val="007D61E4"/>
    <w:rsid w:val="007D653E"/>
    <w:rsid w:val="007D672F"/>
    <w:rsid w:val="007D6AEB"/>
    <w:rsid w:val="007D6C5D"/>
    <w:rsid w:val="007D733F"/>
    <w:rsid w:val="007E0213"/>
    <w:rsid w:val="007E038D"/>
    <w:rsid w:val="007E074F"/>
    <w:rsid w:val="007E145A"/>
    <w:rsid w:val="007E1503"/>
    <w:rsid w:val="007E1547"/>
    <w:rsid w:val="007E17CC"/>
    <w:rsid w:val="007E1BBF"/>
    <w:rsid w:val="007E1DBA"/>
    <w:rsid w:val="007E1F66"/>
    <w:rsid w:val="007E2394"/>
    <w:rsid w:val="007E2B3F"/>
    <w:rsid w:val="007E2BDD"/>
    <w:rsid w:val="007E2D0C"/>
    <w:rsid w:val="007E2D26"/>
    <w:rsid w:val="007E3208"/>
    <w:rsid w:val="007E43CA"/>
    <w:rsid w:val="007E43E8"/>
    <w:rsid w:val="007E4624"/>
    <w:rsid w:val="007E4E9A"/>
    <w:rsid w:val="007E591B"/>
    <w:rsid w:val="007E5CA9"/>
    <w:rsid w:val="007E5E3B"/>
    <w:rsid w:val="007E6210"/>
    <w:rsid w:val="007E64D3"/>
    <w:rsid w:val="007E6503"/>
    <w:rsid w:val="007E67F1"/>
    <w:rsid w:val="007E6F39"/>
    <w:rsid w:val="007E738C"/>
    <w:rsid w:val="007E760E"/>
    <w:rsid w:val="007E7AC0"/>
    <w:rsid w:val="007E7BA0"/>
    <w:rsid w:val="007E7F6D"/>
    <w:rsid w:val="007F0700"/>
    <w:rsid w:val="007F0871"/>
    <w:rsid w:val="007F14F5"/>
    <w:rsid w:val="007F1F64"/>
    <w:rsid w:val="007F24CD"/>
    <w:rsid w:val="007F2745"/>
    <w:rsid w:val="007F2930"/>
    <w:rsid w:val="007F2B5D"/>
    <w:rsid w:val="007F324E"/>
    <w:rsid w:val="007F4152"/>
    <w:rsid w:val="007F4A12"/>
    <w:rsid w:val="007F4CCA"/>
    <w:rsid w:val="007F4CD9"/>
    <w:rsid w:val="007F4FC5"/>
    <w:rsid w:val="007F541C"/>
    <w:rsid w:val="007F5A08"/>
    <w:rsid w:val="007F6140"/>
    <w:rsid w:val="007F6323"/>
    <w:rsid w:val="007F6368"/>
    <w:rsid w:val="007F710B"/>
    <w:rsid w:val="007F7451"/>
    <w:rsid w:val="008006B4"/>
    <w:rsid w:val="008019B9"/>
    <w:rsid w:val="008022E6"/>
    <w:rsid w:val="0080267E"/>
    <w:rsid w:val="00802B8C"/>
    <w:rsid w:val="00802D9E"/>
    <w:rsid w:val="00803236"/>
    <w:rsid w:val="00803637"/>
    <w:rsid w:val="00803C66"/>
    <w:rsid w:val="00804102"/>
    <w:rsid w:val="0080422B"/>
    <w:rsid w:val="00804A43"/>
    <w:rsid w:val="008052E9"/>
    <w:rsid w:val="0080532C"/>
    <w:rsid w:val="00805516"/>
    <w:rsid w:val="008056F7"/>
    <w:rsid w:val="00805D71"/>
    <w:rsid w:val="00806796"/>
    <w:rsid w:val="00806918"/>
    <w:rsid w:val="00806D64"/>
    <w:rsid w:val="00806FA1"/>
    <w:rsid w:val="00806FCE"/>
    <w:rsid w:val="00807072"/>
    <w:rsid w:val="008076BB"/>
    <w:rsid w:val="00807DBE"/>
    <w:rsid w:val="008101B1"/>
    <w:rsid w:val="008101CB"/>
    <w:rsid w:val="00810E49"/>
    <w:rsid w:val="00811A36"/>
    <w:rsid w:val="00811B1B"/>
    <w:rsid w:val="00811DE3"/>
    <w:rsid w:val="00812486"/>
    <w:rsid w:val="00812BAB"/>
    <w:rsid w:val="00812D77"/>
    <w:rsid w:val="00812F05"/>
    <w:rsid w:val="00812F56"/>
    <w:rsid w:val="008135F5"/>
    <w:rsid w:val="00813A1A"/>
    <w:rsid w:val="00814627"/>
    <w:rsid w:val="008148EB"/>
    <w:rsid w:val="00814D30"/>
    <w:rsid w:val="00814EDC"/>
    <w:rsid w:val="00814F0A"/>
    <w:rsid w:val="008155B6"/>
    <w:rsid w:val="008157F5"/>
    <w:rsid w:val="008159A0"/>
    <w:rsid w:val="00815A21"/>
    <w:rsid w:val="00815A78"/>
    <w:rsid w:val="00815EEA"/>
    <w:rsid w:val="0081641C"/>
    <w:rsid w:val="00816DCF"/>
    <w:rsid w:val="00816F22"/>
    <w:rsid w:val="008171BE"/>
    <w:rsid w:val="0081776D"/>
    <w:rsid w:val="00817787"/>
    <w:rsid w:val="0081791C"/>
    <w:rsid w:val="00817E7E"/>
    <w:rsid w:val="00817EAA"/>
    <w:rsid w:val="00820662"/>
    <w:rsid w:val="00820D3B"/>
    <w:rsid w:val="0082115A"/>
    <w:rsid w:val="0082169C"/>
    <w:rsid w:val="00821B74"/>
    <w:rsid w:val="00821F77"/>
    <w:rsid w:val="008221F2"/>
    <w:rsid w:val="00822837"/>
    <w:rsid w:val="00822AA7"/>
    <w:rsid w:val="008233B8"/>
    <w:rsid w:val="0082370D"/>
    <w:rsid w:val="008237F3"/>
    <w:rsid w:val="00823F75"/>
    <w:rsid w:val="00824A92"/>
    <w:rsid w:val="00825174"/>
    <w:rsid w:val="00825525"/>
    <w:rsid w:val="00825687"/>
    <w:rsid w:val="008256F2"/>
    <w:rsid w:val="0082649E"/>
    <w:rsid w:val="0082650D"/>
    <w:rsid w:val="008268C0"/>
    <w:rsid w:val="008278CC"/>
    <w:rsid w:val="0082795F"/>
    <w:rsid w:val="00827C56"/>
    <w:rsid w:val="00827CFE"/>
    <w:rsid w:val="00830271"/>
    <w:rsid w:val="008305F8"/>
    <w:rsid w:val="00830BDA"/>
    <w:rsid w:val="00830DEB"/>
    <w:rsid w:val="008310F9"/>
    <w:rsid w:val="00831349"/>
    <w:rsid w:val="008314F6"/>
    <w:rsid w:val="00831BB9"/>
    <w:rsid w:val="00831CDE"/>
    <w:rsid w:val="00831F2B"/>
    <w:rsid w:val="0083220E"/>
    <w:rsid w:val="008322B5"/>
    <w:rsid w:val="00832666"/>
    <w:rsid w:val="00832EF6"/>
    <w:rsid w:val="00832EFA"/>
    <w:rsid w:val="008332FF"/>
    <w:rsid w:val="00833380"/>
    <w:rsid w:val="0083363A"/>
    <w:rsid w:val="00833EEA"/>
    <w:rsid w:val="008340C8"/>
    <w:rsid w:val="0083490E"/>
    <w:rsid w:val="00834DDD"/>
    <w:rsid w:val="00834FE1"/>
    <w:rsid w:val="008350FE"/>
    <w:rsid w:val="0083527A"/>
    <w:rsid w:val="00835793"/>
    <w:rsid w:val="008357DE"/>
    <w:rsid w:val="0083587E"/>
    <w:rsid w:val="00835C01"/>
    <w:rsid w:val="00835D8E"/>
    <w:rsid w:val="008364E1"/>
    <w:rsid w:val="00836E59"/>
    <w:rsid w:val="0083712E"/>
    <w:rsid w:val="008377F3"/>
    <w:rsid w:val="00837DFD"/>
    <w:rsid w:val="0084013A"/>
    <w:rsid w:val="00840546"/>
    <w:rsid w:val="008415E2"/>
    <w:rsid w:val="0084172C"/>
    <w:rsid w:val="008423A2"/>
    <w:rsid w:val="008423A7"/>
    <w:rsid w:val="0084252A"/>
    <w:rsid w:val="0084252E"/>
    <w:rsid w:val="008429E9"/>
    <w:rsid w:val="0084368A"/>
    <w:rsid w:val="00843A7F"/>
    <w:rsid w:val="00843E84"/>
    <w:rsid w:val="00843EAC"/>
    <w:rsid w:val="00844145"/>
    <w:rsid w:val="00844F06"/>
    <w:rsid w:val="0084550C"/>
    <w:rsid w:val="0084551F"/>
    <w:rsid w:val="008455D2"/>
    <w:rsid w:val="00845E9C"/>
    <w:rsid w:val="00845EA8"/>
    <w:rsid w:val="00845F11"/>
    <w:rsid w:val="00846359"/>
    <w:rsid w:val="00846402"/>
    <w:rsid w:val="00846434"/>
    <w:rsid w:val="0084664F"/>
    <w:rsid w:val="00846AB5"/>
    <w:rsid w:val="00846CFC"/>
    <w:rsid w:val="00846DE7"/>
    <w:rsid w:val="008470F5"/>
    <w:rsid w:val="0084716D"/>
    <w:rsid w:val="0084762F"/>
    <w:rsid w:val="00847AAE"/>
    <w:rsid w:val="00847BE9"/>
    <w:rsid w:val="00847F77"/>
    <w:rsid w:val="00850503"/>
    <w:rsid w:val="00851F1B"/>
    <w:rsid w:val="008520ED"/>
    <w:rsid w:val="00852937"/>
    <w:rsid w:val="008529B1"/>
    <w:rsid w:val="00852BFD"/>
    <w:rsid w:val="0085308C"/>
    <w:rsid w:val="00853169"/>
    <w:rsid w:val="008532AE"/>
    <w:rsid w:val="00853924"/>
    <w:rsid w:val="00853CB2"/>
    <w:rsid w:val="00853DBC"/>
    <w:rsid w:val="008548A7"/>
    <w:rsid w:val="008552FE"/>
    <w:rsid w:val="008553D0"/>
    <w:rsid w:val="008555FA"/>
    <w:rsid w:val="0085599D"/>
    <w:rsid w:val="00855A5E"/>
    <w:rsid w:val="00855B43"/>
    <w:rsid w:val="00855DF3"/>
    <w:rsid w:val="0085606F"/>
    <w:rsid w:val="008569D4"/>
    <w:rsid w:val="00856A51"/>
    <w:rsid w:val="00856AA7"/>
    <w:rsid w:val="008570A7"/>
    <w:rsid w:val="008572E2"/>
    <w:rsid w:val="00857578"/>
    <w:rsid w:val="0086015C"/>
    <w:rsid w:val="008605F3"/>
    <w:rsid w:val="0086070D"/>
    <w:rsid w:val="0086096B"/>
    <w:rsid w:val="008609C6"/>
    <w:rsid w:val="00860C04"/>
    <w:rsid w:val="00861357"/>
    <w:rsid w:val="00861630"/>
    <w:rsid w:val="00861B58"/>
    <w:rsid w:val="00861C20"/>
    <w:rsid w:val="00861F6A"/>
    <w:rsid w:val="00862132"/>
    <w:rsid w:val="00862A99"/>
    <w:rsid w:val="00862D8D"/>
    <w:rsid w:val="00863132"/>
    <w:rsid w:val="00863269"/>
    <w:rsid w:val="00863884"/>
    <w:rsid w:val="00863D40"/>
    <w:rsid w:val="00863EBD"/>
    <w:rsid w:val="0086462F"/>
    <w:rsid w:val="00864BC5"/>
    <w:rsid w:val="00864E28"/>
    <w:rsid w:val="00865AD1"/>
    <w:rsid w:val="00865DC9"/>
    <w:rsid w:val="0086625E"/>
    <w:rsid w:val="00866A82"/>
    <w:rsid w:val="00866E94"/>
    <w:rsid w:val="008670D3"/>
    <w:rsid w:val="00867303"/>
    <w:rsid w:val="008673C9"/>
    <w:rsid w:val="00867BCC"/>
    <w:rsid w:val="00870336"/>
    <w:rsid w:val="008704AA"/>
    <w:rsid w:val="00870A95"/>
    <w:rsid w:val="008714F3"/>
    <w:rsid w:val="00871658"/>
    <w:rsid w:val="00871833"/>
    <w:rsid w:val="0087196C"/>
    <w:rsid w:val="00871C51"/>
    <w:rsid w:val="00871DE7"/>
    <w:rsid w:val="0087219E"/>
    <w:rsid w:val="00872224"/>
    <w:rsid w:val="008729D4"/>
    <w:rsid w:val="00872BF9"/>
    <w:rsid w:val="00872D72"/>
    <w:rsid w:val="00872F86"/>
    <w:rsid w:val="008731D9"/>
    <w:rsid w:val="0087321E"/>
    <w:rsid w:val="0087339A"/>
    <w:rsid w:val="00873987"/>
    <w:rsid w:val="00873AF8"/>
    <w:rsid w:val="00873CB2"/>
    <w:rsid w:val="00873E2B"/>
    <w:rsid w:val="00873E8F"/>
    <w:rsid w:val="008741C7"/>
    <w:rsid w:val="00874629"/>
    <w:rsid w:val="00874811"/>
    <w:rsid w:val="00874999"/>
    <w:rsid w:val="0087500D"/>
    <w:rsid w:val="0087521B"/>
    <w:rsid w:val="0087594D"/>
    <w:rsid w:val="008764E6"/>
    <w:rsid w:val="00877308"/>
    <w:rsid w:val="00877336"/>
    <w:rsid w:val="00877736"/>
    <w:rsid w:val="00877976"/>
    <w:rsid w:val="00877A11"/>
    <w:rsid w:val="00877AF1"/>
    <w:rsid w:val="008800AC"/>
    <w:rsid w:val="00880273"/>
    <w:rsid w:val="0088034D"/>
    <w:rsid w:val="008805E7"/>
    <w:rsid w:val="00880DDD"/>
    <w:rsid w:val="008817AD"/>
    <w:rsid w:val="00881D9C"/>
    <w:rsid w:val="00882309"/>
    <w:rsid w:val="00882E7E"/>
    <w:rsid w:val="008832BB"/>
    <w:rsid w:val="0088404B"/>
    <w:rsid w:val="0088423C"/>
    <w:rsid w:val="00884EE1"/>
    <w:rsid w:val="0088522F"/>
    <w:rsid w:val="0088573C"/>
    <w:rsid w:val="00885859"/>
    <w:rsid w:val="00885B13"/>
    <w:rsid w:val="00885B72"/>
    <w:rsid w:val="008860DF"/>
    <w:rsid w:val="0088655D"/>
    <w:rsid w:val="008865D3"/>
    <w:rsid w:val="00886727"/>
    <w:rsid w:val="0088684C"/>
    <w:rsid w:val="00886DB9"/>
    <w:rsid w:val="00886DEC"/>
    <w:rsid w:val="00886FBF"/>
    <w:rsid w:val="00887031"/>
    <w:rsid w:val="008873B4"/>
    <w:rsid w:val="00887A0C"/>
    <w:rsid w:val="00887DCB"/>
    <w:rsid w:val="0089040B"/>
    <w:rsid w:val="00890CB0"/>
    <w:rsid w:val="00891A82"/>
    <w:rsid w:val="00891BDF"/>
    <w:rsid w:val="00892F75"/>
    <w:rsid w:val="008934D9"/>
    <w:rsid w:val="008935D1"/>
    <w:rsid w:val="00893708"/>
    <w:rsid w:val="008947E6"/>
    <w:rsid w:val="00895053"/>
    <w:rsid w:val="00895D1F"/>
    <w:rsid w:val="00896704"/>
    <w:rsid w:val="0089671D"/>
    <w:rsid w:val="008969CD"/>
    <w:rsid w:val="00896AF0"/>
    <w:rsid w:val="00896EB9"/>
    <w:rsid w:val="00896F5A"/>
    <w:rsid w:val="008970A8"/>
    <w:rsid w:val="00897341"/>
    <w:rsid w:val="008975C2"/>
    <w:rsid w:val="008975FC"/>
    <w:rsid w:val="008977CE"/>
    <w:rsid w:val="008A0140"/>
    <w:rsid w:val="008A06C5"/>
    <w:rsid w:val="008A0949"/>
    <w:rsid w:val="008A0A13"/>
    <w:rsid w:val="008A1464"/>
    <w:rsid w:val="008A1D88"/>
    <w:rsid w:val="008A2480"/>
    <w:rsid w:val="008A25BC"/>
    <w:rsid w:val="008A2AA1"/>
    <w:rsid w:val="008A2B1D"/>
    <w:rsid w:val="008A2B29"/>
    <w:rsid w:val="008A2B69"/>
    <w:rsid w:val="008A30F0"/>
    <w:rsid w:val="008A3108"/>
    <w:rsid w:val="008A3669"/>
    <w:rsid w:val="008A37D5"/>
    <w:rsid w:val="008A3BC7"/>
    <w:rsid w:val="008A3F9F"/>
    <w:rsid w:val="008A4917"/>
    <w:rsid w:val="008A4A1E"/>
    <w:rsid w:val="008A4EFE"/>
    <w:rsid w:val="008A53A9"/>
    <w:rsid w:val="008A55F6"/>
    <w:rsid w:val="008A55F9"/>
    <w:rsid w:val="008A562B"/>
    <w:rsid w:val="008A5A1E"/>
    <w:rsid w:val="008A5F07"/>
    <w:rsid w:val="008A6420"/>
    <w:rsid w:val="008A6427"/>
    <w:rsid w:val="008A6692"/>
    <w:rsid w:val="008A69F1"/>
    <w:rsid w:val="008B05C2"/>
    <w:rsid w:val="008B0A71"/>
    <w:rsid w:val="008B0BDA"/>
    <w:rsid w:val="008B0C75"/>
    <w:rsid w:val="008B1088"/>
    <w:rsid w:val="008B1FDE"/>
    <w:rsid w:val="008B2A67"/>
    <w:rsid w:val="008B2AD5"/>
    <w:rsid w:val="008B3074"/>
    <w:rsid w:val="008B40E1"/>
    <w:rsid w:val="008B461D"/>
    <w:rsid w:val="008B5B7D"/>
    <w:rsid w:val="008B5F58"/>
    <w:rsid w:val="008B62A9"/>
    <w:rsid w:val="008B66EF"/>
    <w:rsid w:val="008B6C76"/>
    <w:rsid w:val="008B6FC9"/>
    <w:rsid w:val="008B70B2"/>
    <w:rsid w:val="008B7F1B"/>
    <w:rsid w:val="008C0297"/>
    <w:rsid w:val="008C094D"/>
    <w:rsid w:val="008C16B8"/>
    <w:rsid w:val="008C1BE7"/>
    <w:rsid w:val="008C23D2"/>
    <w:rsid w:val="008C27CA"/>
    <w:rsid w:val="008C2A15"/>
    <w:rsid w:val="008C2F0C"/>
    <w:rsid w:val="008C33EF"/>
    <w:rsid w:val="008C39C6"/>
    <w:rsid w:val="008C3AB2"/>
    <w:rsid w:val="008C3AF8"/>
    <w:rsid w:val="008C3B58"/>
    <w:rsid w:val="008C3DDD"/>
    <w:rsid w:val="008C4261"/>
    <w:rsid w:val="008C47FD"/>
    <w:rsid w:val="008C4B7E"/>
    <w:rsid w:val="008C4DA8"/>
    <w:rsid w:val="008C5222"/>
    <w:rsid w:val="008C539D"/>
    <w:rsid w:val="008C5487"/>
    <w:rsid w:val="008C54C4"/>
    <w:rsid w:val="008C56E2"/>
    <w:rsid w:val="008C58EA"/>
    <w:rsid w:val="008C6530"/>
    <w:rsid w:val="008C6885"/>
    <w:rsid w:val="008C690D"/>
    <w:rsid w:val="008C6B25"/>
    <w:rsid w:val="008C7264"/>
    <w:rsid w:val="008D0926"/>
    <w:rsid w:val="008D0A59"/>
    <w:rsid w:val="008D10C3"/>
    <w:rsid w:val="008D14B9"/>
    <w:rsid w:val="008D1668"/>
    <w:rsid w:val="008D178A"/>
    <w:rsid w:val="008D1919"/>
    <w:rsid w:val="008D194C"/>
    <w:rsid w:val="008D1F1B"/>
    <w:rsid w:val="008D1FF9"/>
    <w:rsid w:val="008D2612"/>
    <w:rsid w:val="008D274B"/>
    <w:rsid w:val="008D291E"/>
    <w:rsid w:val="008D2A7A"/>
    <w:rsid w:val="008D3365"/>
    <w:rsid w:val="008D3417"/>
    <w:rsid w:val="008D361B"/>
    <w:rsid w:val="008D36AE"/>
    <w:rsid w:val="008D3D7A"/>
    <w:rsid w:val="008D40FE"/>
    <w:rsid w:val="008D44F9"/>
    <w:rsid w:val="008D45E3"/>
    <w:rsid w:val="008D4758"/>
    <w:rsid w:val="008D585C"/>
    <w:rsid w:val="008D59FA"/>
    <w:rsid w:val="008D5A00"/>
    <w:rsid w:val="008D5D42"/>
    <w:rsid w:val="008D6867"/>
    <w:rsid w:val="008D7325"/>
    <w:rsid w:val="008D7883"/>
    <w:rsid w:val="008D7AC9"/>
    <w:rsid w:val="008D7BE7"/>
    <w:rsid w:val="008E0033"/>
    <w:rsid w:val="008E039E"/>
    <w:rsid w:val="008E0652"/>
    <w:rsid w:val="008E0893"/>
    <w:rsid w:val="008E0AD0"/>
    <w:rsid w:val="008E0D72"/>
    <w:rsid w:val="008E1090"/>
    <w:rsid w:val="008E10EF"/>
    <w:rsid w:val="008E1154"/>
    <w:rsid w:val="008E1302"/>
    <w:rsid w:val="008E1630"/>
    <w:rsid w:val="008E1A66"/>
    <w:rsid w:val="008E1D9C"/>
    <w:rsid w:val="008E1F39"/>
    <w:rsid w:val="008E2987"/>
    <w:rsid w:val="008E29BE"/>
    <w:rsid w:val="008E2A6E"/>
    <w:rsid w:val="008E2CFE"/>
    <w:rsid w:val="008E33EF"/>
    <w:rsid w:val="008E3478"/>
    <w:rsid w:val="008E3872"/>
    <w:rsid w:val="008E3A3F"/>
    <w:rsid w:val="008E3BBC"/>
    <w:rsid w:val="008E3CEF"/>
    <w:rsid w:val="008E42BC"/>
    <w:rsid w:val="008E437B"/>
    <w:rsid w:val="008E461D"/>
    <w:rsid w:val="008E4C83"/>
    <w:rsid w:val="008E4C9E"/>
    <w:rsid w:val="008E5362"/>
    <w:rsid w:val="008E5D60"/>
    <w:rsid w:val="008E622F"/>
    <w:rsid w:val="008E631E"/>
    <w:rsid w:val="008E6587"/>
    <w:rsid w:val="008E6653"/>
    <w:rsid w:val="008E6A58"/>
    <w:rsid w:val="008E6EB8"/>
    <w:rsid w:val="008E70F1"/>
    <w:rsid w:val="008E715D"/>
    <w:rsid w:val="008E7729"/>
    <w:rsid w:val="008F0192"/>
    <w:rsid w:val="008F084C"/>
    <w:rsid w:val="008F0A52"/>
    <w:rsid w:val="008F0B61"/>
    <w:rsid w:val="008F0C94"/>
    <w:rsid w:val="008F0D6D"/>
    <w:rsid w:val="008F1398"/>
    <w:rsid w:val="008F2337"/>
    <w:rsid w:val="008F24E5"/>
    <w:rsid w:val="008F2C04"/>
    <w:rsid w:val="008F2D85"/>
    <w:rsid w:val="008F382E"/>
    <w:rsid w:val="008F39AD"/>
    <w:rsid w:val="008F3D44"/>
    <w:rsid w:val="008F3F39"/>
    <w:rsid w:val="008F4474"/>
    <w:rsid w:val="008F4541"/>
    <w:rsid w:val="008F4559"/>
    <w:rsid w:val="008F470E"/>
    <w:rsid w:val="008F5185"/>
    <w:rsid w:val="008F5290"/>
    <w:rsid w:val="008F5442"/>
    <w:rsid w:val="008F55D0"/>
    <w:rsid w:val="008F5CAD"/>
    <w:rsid w:val="008F5FA6"/>
    <w:rsid w:val="008F5FDF"/>
    <w:rsid w:val="008F6222"/>
    <w:rsid w:val="008F657E"/>
    <w:rsid w:val="008F6AD1"/>
    <w:rsid w:val="008F6B5B"/>
    <w:rsid w:val="008F6B5D"/>
    <w:rsid w:val="008F6EB2"/>
    <w:rsid w:val="008F73AC"/>
    <w:rsid w:val="008F762B"/>
    <w:rsid w:val="008F7B72"/>
    <w:rsid w:val="008F7BBC"/>
    <w:rsid w:val="008F7E25"/>
    <w:rsid w:val="008F7EB2"/>
    <w:rsid w:val="00900896"/>
    <w:rsid w:val="00901091"/>
    <w:rsid w:val="009016DA"/>
    <w:rsid w:val="009019BE"/>
    <w:rsid w:val="00901D6B"/>
    <w:rsid w:val="00902599"/>
    <w:rsid w:val="009026AE"/>
    <w:rsid w:val="00902D62"/>
    <w:rsid w:val="00902E5A"/>
    <w:rsid w:val="009036B0"/>
    <w:rsid w:val="00903EC4"/>
    <w:rsid w:val="00904317"/>
    <w:rsid w:val="0090432C"/>
    <w:rsid w:val="00904B06"/>
    <w:rsid w:val="00905008"/>
    <w:rsid w:val="0090521E"/>
    <w:rsid w:val="009056AD"/>
    <w:rsid w:val="00905750"/>
    <w:rsid w:val="009058F6"/>
    <w:rsid w:val="00905FFE"/>
    <w:rsid w:val="00906B6C"/>
    <w:rsid w:val="00906E68"/>
    <w:rsid w:val="00907378"/>
    <w:rsid w:val="00907E2F"/>
    <w:rsid w:val="00907FA2"/>
    <w:rsid w:val="00907FA9"/>
    <w:rsid w:val="00907FB6"/>
    <w:rsid w:val="009101C7"/>
    <w:rsid w:val="00911BEA"/>
    <w:rsid w:val="00911F9F"/>
    <w:rsid w:val="0091246C"/>
    <w:rsid w:val="009125E0"/>
    <w:rsid w:val="0091268D"/>
    <w:rsid w:val="00913691"/>
    <w:rsid w:val="00913DC1"/>
    <w:rsid w:val="00914259"/>
    <w:rsid w:val="009146BD"/>
    <w:rsid w:val="00914816"/>
    <w:rsid w:val="009148A5"/>
    <w:rsid w:val="00914A1B"/>
    <w:rsid w:val="00914ACC"/>
    <w:rsid w:val="00915E70"/>
    <w:rsid w:val="0091648F"/>
    <w:rsid w:val="00916A4B"/>
    <w:rsid w:val="00916F83"/>
    <w:rsid w:val="00917188"/>
    <w:rsid w:val="009173F0"/>
    <w:rsid w:val="00917CC8"/>
    <w:rsid w:val="009204D1"/>
    <w:rsid w:val="009207EB"/>
    <w:rsid w:val="00920ABD"/>
    <w:rsid w:val="0092161D"/>
    <w:rsid w:val="009218E1"/>
    <w:rsid w:val="009219BB"/>
    <w:rsid w:val="00922149"/>
    <w:rsid w:val="009221B9"/>
    <w:rsid w:val="0092239D"/>
    <w:rsid w:val="00922A1E"/>
    <w:rsid w:val="00922A3B"/>
    <w:rsid w:val="00922AEF"/>
    <w:rsid w:val="00922FE9"/>
    <w:rsid w:val="0092341B"/>
    <w:rsid w:val="0092384C"/>
    <w:rsid w:val="0092422D"/>
    <w:rsid w:val="00924230"/>
    <w:rsid w:val="00924D86"/>
    <w:rsid w:val="00925408"/>
    <w:rsid w:val="009255A2"/>
    <w:rsid w:val="00925E65"/>
    <w:rsid w:val="0092633F"/>
    <w:rsid w:val="00926510"/>
    <w:rsid w:val="009269E5"/>
    <w:rsid w:val="00926AEE"/>
    <w:rsid w:val="00926B22"/>
    <w:rsid w:val="009270E0"/>
    <w:rsid w:val="00927936"/>
    <w:rsid w:val="00927EE1"/>
    <w:rsid w:val="0093018E"/>
    <w:rsid w:val="0093042B"/>
    <w:rsid w:val="00930605"/>
    <w:rsid w:val="0093066B"/>
    <w:rsid w:val="00930D28"/>
    <w:rsid w:val="00931478"/>
    <w:rsid w:val="00931AA9"/>
    <w:rsid w:val="00931C4D"/>
    <w:rsid w:val="009326BD"/>
    <w:rsid w:val="00932935"/>
    <w:rsid w:val="00932B43"/>
    <w:rsid w:val="00932FF1"/>
    <w:rsid w:val="00933026"/>
    <w:rsid w:val="00933283"/>
    <w:rsid w:val="00933570"/>
    <w:rsid w:val="009335B0"/>
    <w:rsid w:val="00933D27"/>
    <w:rsid w:val="00933E21"/>
    <w:rsid w:val="00934412"/>
    <w:rsid w:val="00934CB8"/>
    <w:rsid w:val="00934D7F"/>
    <w:rsid w:val="009353EF"/>
    <w:rsid w:val="00935626"/>
    <w:rsid w:val="00935802"/>
    <w:rsid w:val="009358FB"/>
    <w:rsid w:val="00935A68"/>
    <w:rsid w:val="00935DA2"/>
    <w:rsid w:val="00936269"/>
    <w:rsid w:val="0093628A"/>
    <w:rsid w:val="0093646A"/>
    <w:rsid w:val="00936B4E"/>
    <w:rsid w:val="00936C2F"/>
    <w:rsid w:val="009372F6"/>
    <w:rsid w:val="009375B8"/>
    <w:rsid w:val="0093767D"/>
    <w:rsid w:val="00937A1D"/>
    <w:rsid w:val="0094037C"/>
    <w:rsid w:val="009405A7"/>
    <w:rsid w:val="00940BD0"/>
    <w:rsid w:val="009410DB"/>
    <w:rsid w:val="0094180A"/>
    <w:rsid w:val="009418C1"/>
    <w:rsid w:val="00941BF9"/>
    <w:rsid w:val="00942CFC"/>
    <w:rsid w:val="00942D1A"/>
    <w:rsid w:val="00942E4C"/>
    <w:rsid w:val="00942E9D"/>
    <w:rsid w:val="00942FBE"/>
    <w:rsid w:val="009434C0"/>
    <w:rsid w:val="00943AA8"/>
    <w:rsid w:val="009445D8"/>
    <w:rsid w:val="00944DC7"/>
    <w:rsid w:val="00944FC2"/>
    <w:rsid w:val="009460E5"/>
    <w:rsid w:val="00946C32"/>
    <w:rsid w:val="00946FDF"/>
    <w:rsid w:val="009476B1"/>
    <w:rsid w:val="0094774B"/>
    <w:rsid w:val="009478B6"/>
    <w:rsid w:val="00947B7B"/>
    <w:rsid w:val="009502C6"/>
    <w:rsid w:val="009503BB"/>
    <w:rsid w:val="00950AEC"/>
    <w:rsid w:val="00950D87"/>
    <w:rsid w:val="0095100B"/>
    <w:rsid w:val="009517A3"/>
    <w:rsid w:val="00951C9E"/>
    <w:rsid w:val="00952730"/>
    <w:rsid w:val="00952C17"/>
    <w:rsid w:val="00952CC7"/>
    <w:rsid w:val="00953589"/>
    <w:rsid w:val="00953592"/>
    <w:rsid w:val="00954059"/>
    <w:rsid w:val="0095441E"/>
    <w:rsid w:val="00954997"/>
    <w:rsid w:val="00954A02"/>
    <w:rsid w:val="00954E8D"/>
    <w:rsid w:val="009550C2"/>
    <w:rsid w:val="00955188"/>
    <w:rsid w:val="00955247"/>
    <w:rsid w:val="00955900"/>
    <w:rsid w:val="009559E3"/>
    <w:rsid w:val="00955EBD"/>
    <w:rsid w:val="0095620E"/>
    <w:rsid w:val="0095647C"/>
    <w:rsid w:val="009565C1"/>
    <w:rsid w:val="00956A0A"/>
    <w:rsid w:val="00956BBD"/>
    <w:rsid w:val="00956C4F"/>
    <w:rsid w:val="00956E56"/>
    <w:rsid w:val="009570D4"/>
    <w:rsid w:val="00957196"/>
    <w:rsid w:val="0095719B"/>
    <w:rsid w:val="0095744C"/>
    <w:rsid w:val="00957E1C"/>
    <w:rsid w:val="0096010B"/>
    <w:rsid w:val="00960514"/>
    <w:rsid w:val="00960816"/>
    <w:rsid w:val="009608D3"/>
    <w:rsid w:val="00960ACD"/>
    <w:rsid w:val="00960FAD"/>
    <w:rsid w:val="009614D3"/>
    <w:rsid w:val="0096189F"/>
    <w:rsid w:val="00961C67"/>
    <w:rsid w:val="00961DA3"/>
    <w:rsid w:val="00961E4F"/>
    <w:rsid w:val="00961F2D"/>
    <w:rsid w:val="00962308"/>
    <w:rsid w:val="009624F5"/>
    <w:rsid w:val="009628BE"/>
    <w:rsid w:val="00962918"/>
    <w:rsid w:val="00962B77"/>
    <w:rsid w:val="00962DD9"/>
    <w:rsid w:val="00963CE5"/>
    <w:rsid w:val="00963D67"/>
    <w:rsid w:val="0096416B"/>
    <w:rsid w:val="009646A2"/>
    <w:rsid w:val="0096504C"/>
    <w:rsid w:val="0096508B"/>
    <w:rsid w:val="009655CF"/>
    <w:rsid w:val="00965812"/>
    <w:rsid w:val="00965D19"/>
    <w:rsid w:val="00965E38"/>
    <w:rsid w:val="009660A4"/>
    <w:rsid w:val="009660F4"/>
    <w:rsid w:val="00966377"/>
    <w:rsid w:val="00966629"/>
    <w:rsid w:val="00966785"/>
    <w:rsid w:val="00966EC9"/>
    <w:rsid w:val="00967649"/>
    <w:rsid w:val="00967DE3"/>
    <w:rsid w:val="00967DF7"/>
    <w:rsid w:val="00967E95"/>
    <w:rsid w:val="009703E2"/>
    <w:rsid w:val="00970C15"/>
    <w:rsid w:val="0097103F"/>
    <w:rsid w:val="00971380"/>
    <w:rsid w:val="00971848"/>
    <w:rsid w:val="00971AD8"/>
    <w:rsid w:val="00971D82"/>
    <w:rsid w:val="00972E86"/>
    <w:rsid w:val="00973A81"/>
    <w:rsid w:val="0097400E"/>
    <w:rsid w:val="0097408C"/>
    <w:rsid w:val="00974837"/>
    <w:rsid w:val="00974BED"/>
    <w:rsid w:val="00974E2C"/>
    <w:rsid w:val="00974FA2"/>
    <w:rsid w:val="0097507A"/>
    <w:rsid w:val="00975465"/>
    <w:rsid w:val="0097552D"/>
    <w:rsid w:val="0097585A"/>
    <w:rsid w:val="00975C56"/>
    <w:rsid w:val="00975D97"/>
    <w:rsid w:val="00975EEF"/>
    <w:rsid w:val="009761B8"/>
    <w:rsid w:val="0097638A"/>
    <w:rsid w:val="00976AB8"/>
    <w:rsid w:val="00976B77"/>
    <w:rsid w:val="00976F7B"/>
    <w:rsid w:val="00977259"/>
    <w:rsid w:val="0097753E"/>
    <w:rsid w:val="00977C57"/>
    <w:rsid w:val="00980360"/>
    <w:rsid w:val="009819C2"/>
    <w:rsid w:val="00981D56"/>
    <w:rsid w:val="00981EAC"/>
    <w:rsid w:val="00983B89"/>
    <w:rsid w:val="00983D2D"/>
    <w:rsid w:val="0098410A"/>
    <w:rsid w:val="00984206"/>
    <w:rsid w:val="00984932"/>
    <w:rsid w:val="009849A5"/>
    <w:rsid w:val="00984B42"/>
    <w:rsid w:val="00984EE3"/>
    <w:rsid w:val="00984FF1"/>
    <w:rsid w:val="009851D8"/>
    <w:rsid w:val="00985284"/>
    <w:rsid w:val="00985C5F"/>
    <w:rsid w:val="00986150"/>
    <w:rsid w:val="00986583"/>
    <w:rsid w:val="00986677"/>
    <w:rsid w:val="009869F9"/>
    <w:rsid w:val="00986A2B"/>
    <w:rsid w:val="009873AF"/>
    <w:rsid w:val="0098759C"/>
    <w:rsid w:val="0098763F"/>
    <w:rsid w:val="00987CF5"/>
    <w:rsid w:val="00987D1A"/>
    <w:rsid w:val="00987DAF"/>
    <w:rsid w:val="009905C4"/>
    <w:rsid w:val="00990DD9"/>
    <w:rsid w:val="0099108B"/>
    <w:rsid w:val="009911FE"/>
    <w:rsid w:val="0099142E"/>
    <w:rsid w:val="009917BC"/>
    <w:rsid w:val="00991833"/>
    <w:rsid w:val="00991A7F"/>
    <w:rsid w:val="00992474"/>
    <w:rsid w:val="0099274E"/>
    <w:rsid w:val="00992976"/>
    <w:rsid w:val="00992B61"/>
    <w:rsid w:val="00992CAF"/>
    <w:rsid w:val="00992FCD"/>
    <w:rsid w:val="009933E7"/>
    <w:rsid w:val="00994053"/>
    <w:rsid w:val="00994A92"/>
    <w:rsid w:val="00994C6B"/>
    <w:rsid w:val="00994CE6"/>
    <w:rsid w:val="00994D99"/>
    <w:rsid w:val="009952C5"/>
    <w:rsid w:val="00996069"/>
    <w:rsid w:val="00996141"/>
    <w:rsid w:val="0099667E"/>
    <w:rsid w:val="0099695E"/>
    <w:rsid w:val="00996AAD"/>
    <w:rsid w:val="00996C57"/>
    <w:rsid w:val="00996C87"/>
    <w:rsid w:val="00996CCB"/>
    <w:rsid w:val="00997282"/>
    <w:rsid w:val="00997390"/>
    <w:rsid w:val="009A0FBD"/>
    <w:rsid w:val="009A2FD6"/>
    <w:rsid w:val="009A3062"/>
    <w:rsid w:val="009A3179"/>
    <w:rsid w:val="009A3D6B"/>
    <w:rsid w:val="009A40C5"/>
    <w:rsid w:val="009A44F2"/>
    <w:rsid w:val="009A451B"/>
    <w:rsid w:val="009A4DE5"/>
    <w:rsid w:val="009A4E42"/>
    <w:rsid w:val="009A5245"/>
    <w:rsid w:val="009A5924"/>
    <w:rsid w:val="009A5E90"/>
    <w:rsid w:val="009A69A6"/>
    <w:rsid w:val="009A6EF6"/>
    <w:rsid w:val="009A7AA0"/>
    <w:rsid w:val="009A7BA5"/>
    <w:rsid w:val="009B02C3"/>
    <w:rsid w:val="009B0951"/>
    <w:rsid w:val="009B09EC"/>
    <w:rsid w:val="009B0DC1"/>
    <w:rsid w:val="009B0F89"/>
    <w:rsid w:val="009B1079"/>
    <w:rsid w:val="009B1877"/>
    <w:rsid w:val="009B296F"/>
    <w:rsid w:val="009B2A26"/>
    <w:rsid w:val="009B2A2F"/>
    <w:rsid w:val="009B2A8D"/>
    <w:rsid w:val="009B2DC5"/>
    <w:rsid w:val="009B403E"/>
    <w:rsid w:val="009B4084"/>
    <w:rsid w:val="009B4F39"/>
    <w:rsid w:val="009B5211"/>
    <w:rsid w:val="009B5245"/>
    <w:rsid w:val="009B531A"/>
    <w:rsid w:val="009B5621"/>
    <w:rsid w:val="009B58DF"/>
    <w:rsid w:val="009B59BD"/>
    <w:rsid w:val="009B59E4"/>
    <w:rsid w:val="009B5ED7"/>
    <w:rsid w:val="009B5F57"/>
    <w:rsid w:val="009B7343"/>
    <w:rsid w:val="009B7587"/>
    <w:rsid w:val="009B75AF"/>
    <w:rsid w:val="009B76B2"/>
    <w:rsid w:val="009B7732"/>
    <w:rsid w:val="009B78EC"/>
    <w:rsid w:val="009C0051"/>
    <w:rsid w:val="009C06A8"/>
    <w:rsid w:val="009C0BC2"/>
    <w:rsid w:val="009C0BFA"/>
    <w:rsid w:val="009C0E41"/>
    <w:rsid w:val="009C11E6"/>
    <w:rsid w:val="009C1468"/>
    <w:rsid w:val="009C280D"/>
    <w:rsid w:val="009C2961"/>
    <w:rsid w:val="009C2B96"/>
    <w:rsid w:val="009C370D"/>
    <w:rsid w:val="009C395F"/>
    <w:rsid w:val="009C3E9D"/>
    <w:rsid w:val="009C4465"/>
    <w:rsid w:val="009C50A8"/>
    <w:rsid w:val="009C50E0"/>
    <w:rsid w:val="009C5494"/>
    <w:rsid w:val="009C5766"/>
    <w:rsid w:val="009C5C47"/>
    <w:rsid w:val="009C5DA8"/>
    <w:rsid w:val="009C5F1A"/>
    <w:rsid w:val="009C62A0"/>
    <w:rsid w:val="009C68AE"/>
    <w:rsid w:val="009C7629"/>
    <w:rsid w:val="009C763C"/>
    <w:rsid w:val="009D00B9"/>
    <w:rsid w:val="009D00D2"/>
    <w:rsid w:val="009D068B"/>
    <w:rsid w:val="009D0FF6"/>
    <w:rsid w:val="009D112D"/>
    <w:rsid w:val="009D13CA"/>
    <w:rsid w:val="009D1A97"/>
    <w:rsid w:val="009D1ED1"/>
    <w:rsid w:val="009D228A"/>
    <w:rsid w:val="009D242A"/>
    <w:rsid w:val="009D3402"/>
    <w:rsid w:val="009D35DA"/>
    <w:rsid w:val="009D3955"/>
    <w:rsid w:val="009D3D37"/>
    <w:rsid w:val="009D48F3"/>
    <w:rsid w:val="009D499F"/>
    <w:rsid w:val="009D4D79"/>
    <w:rsid w:val="009D57D4"/>
    <w:rsid w:val="009D5D98"/>
    <w:rsid w:val="009D63A4"/>
    <w:rsid w:val="009D6581"/>
    <w:rsid w:val="009D67E9"/>
    <w:rsid w:val="009D684F"/>
    <w:rsid w:val="009D6CC0"/>
    <w:rsid w:val="009D6F1B"/>
    <w:rsid w:val="009D7814"/>
    <w:rsid w:val="009D7E1B"/>
    <w:rsid w:val="009D7E8B"/>
    <w:rsid w:val="009D7EA1"/>
    <w:rsid w:val="009E0141"/>
    <w:rsid w:val="009E0240"/>
    <w:rsid w:val="009E0282"/>
    <w:rsid w:val="009E04FC"/>
    <w:rsid w:val="009E0545"/>
    <w:rsid w:val="009E077E"/>
    <w:rsid w:val="009E0BD6"/>
    <w:rsid w:val="009E0CE5"/>
    <w:rsid w:val="009E0DFF"/>
    <w:rsid w:val="009E0EF7"/>
    <w:rsid w:val="009E12CD"/>
    <w:rsid w:val="009E16A4"/>
    <w:rsid w:val="009E1AC6"/>
    <w:rsid w:val="009E1BAB"/>
    <w:rsid w:val="009E1F04"/>
    <w:rsid w:val="009E2225"/>
    <w:rsid w:val="009E2ACD"/>
    <w:rsid w:val="009E3218"/>
    <w:rsid w:val="009E3265"/>
    <w:rsid w:val="009E38BE"/>
    <w:rsid w:val="009E3D9B"/>
    <w:rsid w:val="009E3EE6"/>
    <w:rsid w:val="009E405E"/>
    <w:rsid w:val="009E43C5"/>
    <w:rsid w:val="009E45C7"/>
    <w:rsid w:val="009E4823"/>
    <w:rsid w:val="009E4899"/>
    <w:rsid w:val="009E4A0C"/>
    <w:rsid w:val="009E4BC0"/>
    <w:rsid w:val="009E57E5"/>
    <w:rsid w:val="009E5CC7"/>
    <w:rsid w:val="009E648F"/>
    <w:rsid w:val="009E67C0"/>
    <w:rsid w:val="009E6A5C"/>
    <w:rsid w:val="009E6BA9"/>
    <w:rsid w:val="009E6C8B"/>
    <w:rsid w:val="009E71E8"/>
    <w:rsid w:val="009E7860"/>
    <w:rsid w:val="009E7AC7"/>
    <w:rsid w:val="009E7B41"/>
    <w:rsid w:val="009E7C6C"/>
    <w:rsid w:val="009F0375"/>
    <w:rsid w:val="009F0A8A"/>
    <w:rsid w:val="009F0E46"/>
    <w:rsid w:val="009F1402"/>
    <w:rsid w:val="009F144B"/>
    <w:rsid w:val="009F155A"/>
    <w:rsid w:val="009F16DC"/>
    <w:rsid w:val="009F19BF"/>
    <w:rsid w:val="009F1C2E"/>
    <w:rsid w:val="009F1C9F"/>
    <w:rsid w:val="009F282F"/>
    <w:rsid w:val="009F28D1"/>
    <w:rsid w:val="009F3E38"/>
    <w:rsid w:val="009F4588"/>
    <w:rsid w:val="009F4812"/>
    <w:rsid w:val="009F4A62"/>
    <w:rsid w:val="009F4CD0"/>
    <w:rsid w:val="009F5133"/>
    <w:rsid w:val="009F574E"/>
    <w:rsid w:val="009F5752"/>
    <w:rsid w:val="009F5A45"/>
    <w:rsid w:val="009F5BE5"/>
    <w:rsid w:val="009F5CA1"/>
    <w:rsid w:val="009F5DD0"/>
    <w:rsid w:val="009F6444"/>
    <w:rsid w:val="009F645C"/>
    <w:rsid w:val="009F64F2"/>
    <w:rsid w:val="009F6D6A"/>
    <w:rsid w:val="009F6D80"/>
    <w:rsid w:val="009F6F1B"/>
    <w:rsid w:val="009F7232"/>
    <w:rsid w:val="009F7328"/>
    <w:rsid w:val="009F7434"/>
    <w:rsid w:val="009F763D"/>
    <w:rsid w:val="009F7C1C"/>
    <w:rsid w:val="00A00846"/>
    <w:rsid w:val="00A009F1"/>
    <w:rsid w:val="00A011B4"/>
    <w:rsid w:val="00A011F2"/>
    <w:rsid w:val="00A0170D"/>
    <w:rsid w:val="00A0198B"/>
    <w:rsid w:val="00A01A71"/>
    <w:rsid w:val="00A01D7E"/>
    <w:rsid w:val="00A02063"/>
    <w:rsid w:val="00A022FC"/>
    <w:rsid w:val="00A02304"/>
    <w:rsid w:val="00A02608"/>
    <w:rsid w:val="00A02797"/>
    <w:rsid w:val="00A04275"/>
    <w:rsid w:val="00A0470D"/>
    <w:rsid w:val="00A0472E"/>
    <w:rsid w:val="00A04811"/>
    <w:rsid w:val="00A0486F"/>
    <w:rsid w:val="00A04F94"/>
    <w:rsid w:val="00A052AC"/>
    <w:rsid w:val="00A0563F"/>
    <w:rsid w:val="00A05646"/>
    <w:rsid w:val="00A05804"/>
    <w:rsid w:val="00A05A38"/>
    <w:rsid w:val="00A05B35"/>
    <w:rsid w:val="00A0663F"/>
    <w:rsid w:val="00A06780"/>
    <w:rsid w:val="00A06A50"/>
    <w:rsid w:val="00A07160"/>
    <w:rsid w:val="00A07263"/>
    <w:rsid w:val="00A1002E"/>
    <w:rsid w:val="00A109FD"/>
    <w:rsid w:val="00A10CF1"/>
    <w:rsid w:val="00A10D30"/>
    <w:rsid w:val="00A10F85"/>
    <w:rsid w:val="00A11191"/>
    <w:rsid w:val="00A1144D"/>
    <w:rsid w:val="00A11530"/>
    <w:rsid w:val="00A1243D"/>
    <w:rsid w:val="00A12D65"/>
    <w:rsid w:val="00A13580"/>
    <w:rsid w:val="00A1408A"/>
    <w:rsid w:val="00A143AA"/>
    <w:rsid w:val="00A14CCB"/>
    <w:rsid w:val="00A155EB"/>
    <w:rsid w:val="00A156B5"/>
    <w:rsid w:val="00A15857"/>
    <w:rsid w:val="00A15D33"/>
    <w:rsid w:val="00A1623E"/>
    <w:rsid w:val="00A16485"/>
    <w:rsid w:val="00A164FC"/>
    <w:rsid w:val="00A16850"/>
    <w:rsid w:val="00A16E55"/>
    <w:rsid w:val="00A172EA"/>
    <w:rsid w:val="00A174AF"/>
    <w:rsid w:val="00A17747"/>
    <w:rsid w:val="00A17752"/>
    <w:rsid w:val="00A17A97"/>
    <w:rsid w:val="00A17BD3"/>
    <w:rsid w:val="00A17D11"/>
    <w:rsid w:val="00A17E4F"/>
    <w:rsid w:val="00A20212"/>
    <w:rsid w:val="00A2032A"/>
    <w:rsid w:val="00A2071A"/>
    <w:rsid w:val="00A20FBC"/>
    <w:rsid w:val="00A21084"/>
    <w:rsid w:val="00A21A16"/>
    <w:rsid w:val="00A21E72"/>
    <w:rsid w:val="00A221B0"/>
    <w:rsid w:val="00A229B1"/>
    <w:rsid w:val="00A2326D"/>
    <w:rsid w:val="00A23275"/>
    <w:rsid w:val="00A23AC7"/>
    <w:rsid w:val="00A23FA7"/>
    <w:rsid w:val="00A244C8"/>
    <w:rsid w:val="00A24544"/>
    <w:rsid w:val="00A24744"/>
    <w:rsid w:val="00A24774"/>
    <w:rsid w:val="00A24D74"/>
    <w:rsid w:val="00A25343"/>
    <w:rsid w:val="00A25636"/>
    <w:rsid w:val="00A25A3B"/>
    <w:rsid w:val="00A25E20"/>
    <w:rsid w:val="00A2616B"/>
    <w:rsid w:val="00A268F3"/>
    <w:rsid w:val="00A26AB0"/>
    <w:rsid w:val="00A26CA9"/>
    <w:rsid w:val="00A26DA1"/>
    <w:rsid w:val="00A273D2"/>
    <w:rsid w:val="00A2771D"/>
    <w:rsid w:val="00A27F16"/>
    <w:rsid w:val="00A301CA"/>
    <w:rsid w:val="00A30646"/>
    <w:rsid w:val="00A30F7B"/>
    <w:rsid w:val="00A3118F"/>
    <w:rsid w:val="00A3187A"/>
    <w:rsid w:val="00A318CE"/>
    <w:rsid w:val="00A31DBE"/>
    <w:rsid w:val="00A31EEE"/>
    <w:rsid w:val="00A32EE7"/>
    <w:rsid w:val="00A338CF"/>
    <w:rsid w:val="00A33ACF"/>
    <w:rsid w:val="00A33E21"/>
    <w:rsid w:val="00A341D3"/>
    <w:rsid w:val="00A34A8B"/>
    <w:rsid w:val="00A34F6D"/>
    <w:rsid w:val="00A3539D"/>
    <w:rsid w:val="00A353EF"/>
    <w:rsid w:val="00A35568"/>
    <w:rsid w:val="00A357B3"/>
    <w:rsid w:val="00A35B36"/>
    <w:rsid w:val="00A35F19"/>
    <w:rsid w:val="00A364C6"/>
    <w:rsid w:val="00A369E4"/>
    <w:rsid w:val="00A374DD"/>
    <w:rsid w:val="00A37A07"/>
    <w:rsid w:val="00A40B16"/>
    <w:rsid w:val="00A4118D"/>
    <w:rsid w:val="00A412E2"/>
    <w:rsid w:val="00A41651"/>
    <w:rsid w:val="00A41CF3"/>
    <w:rsid w:val="00A42189"/>
    <w:rsid w:val="00A42551"/>
    <w:rsid w:val="00A42670"/>
    <w:rsid w:val="00A4276A"/>
    <w:rsid w:val="00A42851"/>
    <w:rsid w:val="00A4381F"/>
    <w:rsid w:val="00A43B24"/>
    <w:rsid w:val="00A43D41"/>
    <w:rsid w:val="00A43FB4"/>
    <w:rsid w:val="00A44F83"/>
    <w:rsid w:val="00A45103"/>
    <w:rsid w:val="00A45384"/>
    <w:rsid w:val="00A45526"/>
    <w:rsid w:val="00A45695"/>
    <w:rsid w:val="00A45CA8"/>
    <w:rsid w:val="00A45EF2"/>
    <w:rsid w:val="00A4634B"/>
    <w:rsid w:val="00A46508"/>
    <w:rsid w:val="00A46C66"/>
    <w:rsid w:val="00A47016"/>
    <w:rsid w:val="00A47726"/>
    <w:rsid w:val="00A47B0C"/>
    <w:rsid w:val="00A47B49"/>
    <w:rsid w:val="00A47E4F"/>
    <w:rsid w:val="00A51572"/>
    <w:rsid w:val="00A51667"/>
    <w:rsid w:val="00A51E54"/>
    <w:rsid w:val="00A52363"/>
    <w:rsid w:val="00A523CE"/>
    <w:rsid w:val="00A523E8"/>
    <w:rsid w:val="00A52837"/>
    <w:rsid w:val="00A52C34"/>
    <w:rsid w:val="00A5303F"/>
    <w:rsid w:val="00A53264"/>
    <w:rsid w:val="00A5329C"/>
    <w:rsid w:val="00A5352C"/>
    <w:rsid w:val="00A5375A"/>
    <w:rsid w:val="00A538EA"/>
    <w:rsid w:val="00A53C9E"/>
    <w:rsid w:val="00A53FC7"/>
    <w:rsid w:val="00A5415C"/>
    <w:rsid w:val="00A54179"/>
    <w:rsid w:val="00A5429B"/>
    <w:rsid w:val="00A5581E"/>
    <w:rsid w:val="00A558B4"/>
    <w:rsid w:val="00A5652D"/>
    <w:rsid w:val="00A572A7"/>
    <w:rsid w:val="00A573D3"/>
    <w:rsid w:val="00A575A1"/>
    <w:rsid w:val="00A577EA"/>
    <w:rsid w:val="00A5790A"/>
    <w:rsid w:val="00A579CE"/>
    <w:rsid w:val="00A60460"/>
    <w:rsid w:val="00A60827"/>
    <w:rsid w:val="00A60E79"/>
    <w:rsid w:val="00A61C38"/>
    <w:rsid w:val="00A625E0"/>
    <w:rsid w:val="00A62CD1"/>
    <w:rsid w:val="00A62ED4"/>
    <w:rsid w:val="00A631B7"/>
    <w:rsid w:val="00A63903"/>
    <w:rsid w:val="00A63F4A"/>
    <w:rsid w:val="00A64EDF"/>
    <w:rsid w:val="00A64EEA"/>
    <w:rsid w:val="00A65182"/>
    <w:rsid w:val="00A653C8"/>
    <w:rsid w:val="00A65475"/>
    <w:rsid w:val="00A65565"/>
    <w:rsid w:val="00A65AA7"/>
    <w:rsid w:val="00A66013"/>
    <w:rsid w:val="00A66027"/>
    <w:rsid w:val="00A67317"/>
    <w:rsid w:val="00A673F2"/>
    <w:rsid w:val="00A67DAE"/>
    <w:rsid w:val="00A7003F"/>
    <w:rsid w:val="00A700F7"/>
    <w:rsid w:val="00A70105"/>
    <w:rsid w:val="00A70545"/>
    <w:rsid w:val="00A70978"/>
    <w:rsid w:val="00A71A3C"/>
    <w:rsid w:val="00A71A44"/>
    <w:rsid w:val="00A71B10"/>
    <w:rsid w:val="00A71CFF"/>
    <w:rsid w:val="00A71D15"/>
    <w:rsid w:val="00A71E50"/>
    <w:rsid w:val="00A7204D"/>
    <w:rsid w:val="00A72214"/>
    <w:rsid w:val="00A72583"/>
    <w:rsid w:val="00A72801"/>
    <w:rsid w:val="00A72A00"/>
    <w:rsid w:val="00A72A8C"/>
    <w:rsid w:val="00A732AE"/>
    <w:rsid w:val="00A736A5"/>
    <w:rsid w:val="00A7411E"/>
    <w:rsid w:val="00A74236"/>
    <w:rsid w:val="00A7437A"/>
    <w:rsid w:val="00A745CB"/>
    <w:rsid w:val="00A748B7"/>
    <w:rsid w:val="00A753D6"/>
    <w:rsid w:val="00A756EB"/>
    <w:rsid w:val="00A75C76"/>
    <w:rsid w:val="00A7663A"/>
    <w:rsid w:val="00A76B18"/>
    <w:rsid w:val="00A76BAF"/>
    <w:rsid w:val="00A76C21"/>
    <w:rsid w:val="00A76EF7"/>
    <w:rsid w:val="00A7720D"/>
    <w:rsid w:val="00A7732C"/>
    <w:rsid w:val="00A773F8"/>
    <w:rsid w:val="00A77FE2"/>
    <w:rsid w:val="00A80864"/>
    <w:rsid w:val="00A809E3"/>
    <w:rsid w:val="00A80F7D"/>
    <w:rsid w:val="00A813F9"/>
    <w:rsid w:val="00A814CC"/>
    <w:rsid w:val="00A8162D"/>
    <w:rsid w:val="00A82223"/>
    <w:rsid w:val="00A828E8"/>
    <w:rsid w:val="00A82D38"/>
    <w:rsid w:val="00A8306B"/>
    <w:rsid w:val="00A838DA"/>
    <w:rsid w:val="00A83AEE"/>
    <w:rsid w:val="00A83B3E"/>
    <w:rsid w:val="00A83BB5"/>
    <w:rsid w:val="00A84006"/>
    <w:rsid w:val="00A841E9"/>
    <w:rsid w:val="00A84468"/>
    <w:rsid w:val="00A8486B"/>
    <w:rsid w:val="00A84A04"/>
    <w:rsid w:val="00A858A6"/>
    <w:rsid w:val="00A85B04"/>
    <w:rsid w:val="00A85C5F"/>
    <w:rsid w:val="00A85DC4"/>
    <w:rsid w:val="00A8618E"/>
    <w:rsid w:val="00A8689E"/>
    <w:rsid w:val="00A86CB5"/>
    <w:rsid w:val="00A87347"/>
    <w:rsid w:val="00A87551"/>
    <w:rsid w:val="00A879AE"/>
    <w:rsid w:val="00A90D8C"/>
    <w:rsid w:val="00A90F0C"/>
    <w:rsid w:val="00A91146"/>
    <w:rsid w:val="00A912CF"/>
    <w:rsid w:val="00A9133E"/>
    <w:rsid w:val="00A9165B"/>
    <w:rsid w:val="00A91950"/>
    <w:rsid w:val="00A91A07"/>
    <w:rsid w:val="00A91F0C"/>
    <w:rsid w:val="00A924E0"/>
    <w:rsid w:val="00A9251D"/>
    <w:rsid w:val="00A92B7E"/>
    <w:rsid w:val="00A93CE6"/>
    <w:rsid w:val="00A93FF1"/>
    <w:rsid w:val="00A94989"/>
    <w:rsid w:val="00A94D72"/>
    <w:rsid w:val="00A953BE"/>
    <w:rsid w:val="00A95985"/>
    <w:rsid w:val="00A95C05"/>
    <w:rsid w:val="00A95F95"/>
    <w:rsid w:val="00A962F9"/>
    <w:rsid w:val="00A96C13"/>
    <w:rsid w:val="00A96C7B"/>
    <w:rsid w:val="00A9756F"/>
    <w:rsid w:val="00A976F2"/>
    <w:rsid w:val="00AA0876"/>
    <w:rsid w:val="00AA195B"/>
    <w:rsid w:val="00AA1A15"/>
    <w:rsid w:val="00AA1DA2"/>
    <w:rsid w:val="00AA22D2"/>
    <w:rsid w:val="00AA24AE"/>
    <w:rsid w:val="00AA2804"/>
    <w:rsid w:val="00AA2F77"/>
    <w:rsid w:val="00AA36D5"/>
    <w:rsid w:val="00AA377B"/>
    <w:rsid w:val="00AA378E"/>
    <w:rsid w:val="00AA3C62"/>
    <w:rsid w:val="00AA4117"/>
    <w:rsid w:val="00AA44FF"/>
    <w:rsid w:val="00AA45AA"/>
    <w:rsid w:val="00AA463C"/>
    <w:rsid w:val="00AA494A"/>
    <w:rsid w:val="00AA4B92"/>
    <w:rsid w:val="00AA5123"/>
    <w:rsid w:val="00AA514B"/>
    <w:rsid w:val="00AA543C"/>
    <w:rsid w:val="00AA5EE8"/>
    <w:rsid w:val="00AA609F"/>
    <w:rsid w:val="00AA6282"/>
    <w:rsid w:val="00AA677E"/>
    <w:rsid w:val="00AA69D4"/>
    <w:rsid w:val="00AA6C61"/>
    <w:rsid w:val="00AA710B"/>
    <w:rsid w:val="00AA7A4C"/>
    <w:rsid w:val="00AB03E1"/>
    <w:rsid w:val="00AB056A"/>
    <w:rsid w:val="00AB0C26"/>
    <w:rsid w:val="00AB0D48"/>
    <w:rsid w:val="00AB0F49"/>
    <w:rsid w:val="00AB0F76"/>
    <w:rsid w:val="00AB13BB"/>
    <w:rsid w:val="00AB163B"/>
    <w:rsid w:val="00AB1672"/>
    <w:rsid w:val="00AB182C"/>
    <w:rsid w:val="00AB1B3F"/>
    <w:rsid w:val="00AB2A1D"/>
    <w:rsid w:val="00AB2DF2"/>
    <w:rsid w:val="00AB2E24"/>
    <w:rsid w:val="00AB30ED"/>
    <w:rsid w:val="00AB40DC"/>
    <w:rsid w:val="00AB4425"/>
    <w:rsid w:val="00AB48A0"/>
    <w:rsid w:val="00AB4A7E"/>
    <w:rsid w:val="00AB4ECB"/>
    <w:rsid w:val="00AB6061"/>
    <w:rsid w:val="00AB6259"/>
    <w:rsid w:val="00AB64EA"/>
    <w:rsid w:val="00AB6864"/>
    <w:rsid w:val="00AB69BE"/>
    <w:rsid w:val="00AB6C9F"/>
    <w:rsid w:val="00AB707C"/>
    <w:rsid w:val="00AB7121"/>
    <w:rsid w:val="00AB7534"/>
    <w:rsid w:val="00AB7C3D"/>
    <w:rsid w:val="00AB7CAE"/>
    <w:rsid w:val="00AB7DAA"/>
    <w:rsid w:val="00AC068F"/>
    <w:rsid w:val="00AC0699"/>
    <w:rsid w:val="00AC076B"/>
    <w:rsid w:val="00AC0ADB"/>
    <w:rsid w:val="00AC1024"/>
    <w:rsid w:val="00AC1278"/>
    <w:rsid w:val="00AC1A5B"/>
    <w:rsid w:val="00AC1C5C"/>
    <w:rsid w:val="00AC1FBE"/>
    <w:rsid w:val="00AC2194"/>
    <w:rsid w:val="00AC2945"/>
    <w:rsid w:val="00AC2B31"/>
    <w:rsid w:val="00AC2B96"/>
    <w:rsid w:val="00AC2E2C"/>
    <w:rsid w:val="00AC2E63"/>
    <w:rsid w:val="00AC3230"/>
    <w:rsid w:val="00AC36F7"/>
    <w:rsid w:val="00AC3866"/>
    <w:rsid w:val="00AC39D2"/>
    <w:rsid w:val="00AC3BF9"/>
    <w:rsid w:val="00AC3C0D"/>
    <w:rsid w:val="00AC3CE2"/>
    <w:rsid w:val="00AC424F"/>
    <w:rsid w:val="00AC4269"/>
    <w:rsid w:val="00AC44B0"/>
    <w:rsid w:val="00AC49B2"/>
    <w:rsid w:val="00AC49B8"/>
    <w:rsid w:val="00AC4C12"/>
    <w:rsid w:val="00AC4C76"/>
    <w:rsid w:val="00AC4D91"/>
    <w:rsid w:val="00AC5144"/>
    <w:rsid w:val="00AC52A2"/>
    <w:rsid w:val="00AC5326"/>
    <w:rsid w:val="00AC5541"/>
    <w:rsid w:val="00AC5756"/>
    <w:rsid w:val="00AC5B84"/>
    <w:rsid w:val="00AC5D71"/>
    <w:rsid w:val="00AC69AF"/>
    <w:rsid w:val="00AC69BC"/>
    <w:rsid w:val="00AC6ACE"/>
    <w:rsid w:val="00AC6BDA"/>
    <w:rsid w:val="00AC6C16"/>
    <w:rsid w:val="00AC7895"/>
    <w:rsid w:val="00AC79E9"/>
    <w:rsid w:val="00AC7B82"/>
    <w:rsid w:val="00AD0035"/>
    <w:rsid w:val="00AD03EE"/>
    <w:rsid w:val="00AD047F"/>
    <w:rsid w:val="00AD0C2E"/>
    <w:rsid w:val="00AD0DC5"/>
    <w:rsid w:val="00AD0E8C"/>
    <w:rsid w:val="00AD1374"/>
    <w:rsid w:val="00AD1C3A"/>
    <w:rsid w:val="00AD23D4"/>
    <w:rsid w:val="00AD26E0"/>
    <w:rsid w:val="00AD31E1"/>
    <w:rsid w:val="00AD3910"/>
    <w:rsid w:val="00AD45A3"/>
    <w:rsid w:val="00AD49D7"/>
    <w:rsid w:val="00AD4E1E"/>
    <w:rsid w:val="00AD50FF"/>
    <w:rsid w:val="00AD534F"/>
    <w:rsid w:val="00AD5775"/>
    <w:rsid w:val="00AD585E"/>
    <w:rsid w:val="00AD6292"/>
    <w:rsid w:val="00AD6632"/>
    <w:rsid w:val="00AD6702"/>
    <w:rsid w:val="00AD712C"/>
    <w:rsid w:val="00AD72DB"/>
    <w:rsid w:val="00AD778F"/>
    <w:rsid w:val="00AE0CC2"/>
    <w:rsid w:val="00AE1112"/>
    <w:rsid w:val="00AE12C9"/>
    <w:rsid w:val="00AE20A3"/>
    <w:rsid w:val="00AE2BC9"/>
    <w:rsid w:val="00AE44B6"/>
    <w:rsid w:val="00AE4D75"/>
    <w:rsid w:val="00AE6B31"/>
    <w:rsid w:val="00AE77C6"/>
    <w:rsid w:val="00AE7838"/>
    <w:rsid w:val="00AE7D8A"/>
    <w:rsid w:val="00AF0F66"/>
    <w:rsid w:val="00AF11F3"/>
    <w:rsid w:val="00AF1458"/>
    <w:rsid w:val="00AF20E0"/>
    <w:rsid w:val="00AF2DB1"/>
    <w:rsid w:val="00AF31FA"/>
    <w:rsid w:val="00AF3589"/>
    <w:rsid w:val="00AF3803"/>
    <w:rsid w:val="00AF444E"/>
    <w:rsid w:val="00AF44C1"/>
    <w:rsid w:val="00AF46D0"/>
    <w:rsid w:val="00AF46D7"/>
    <w:rsid w:val="00AF4BC0"/>
    <w:rsid w:val="00AF4C9F"/>
    <w:rsid w:val="00AF5A4A"/>
    <w:rsid w:val="00AF5CB8"/>
    <w:rsid w:val="00AF60D1"/>
    <w:rsid w:val="00AF691F"/>
    <w:rsid w:val="00AF6A12"/>
    <w:rsid w:val="00AF6F22"/>
    <w:rsid w:val="00AF7A5E"/>
    <w:rsid w:val="00AF7B80"/>
    <w:rsid w:val="00AF7D21"/>
    <w:rsid w:val="00B0014B"/>
    <w:rsid w:val="00B00322"/>
    <w:rsid w:val="00B0074A"/>
    <w:rsid w:val="00B00928"/>
    <w:rsid w:val="00B01509"/>
    <w:rsid w:val="00B0230C"/>
    <w:rsid w:val="00B02372"/>
    <w:rsid w:val="00B02B79"/>
    <w:rsid w:val="00B02C64"/>
    <w:rsid w:val="00B03432"/>
    <w:rsid w:val="00B03B40"/>
    <w:rsid w:val="00B03C99"/>
    <w:rsid w:val="00B042BF"/>
    <w:rsid w:val="00B042F3"/>
    <w:rsid w:val="00B0476E"/>
    <w:rsid w:val="00B04FDB"/>
    <w:rsid w:val="00B05595"/>
    <w:rsid w:val="00B059CA"/>
    <w:rsid w:val="00B05B55"/>
    <w:rsid w:val="00B05E31"/>
    <w:rsid w:val="00B06209"/>
    <w:rsid w:val="00B06268"/>
    <w:rsid w:val="00B06526"/>
    <w:rsid w:val="00B06705"/>
    <w:rsid w:val="00B071F0"/>
    <w:rsid w:val="00B07285"/>
    <w:rsid w:val="00B075B8"/>
    <w:rsid w:val="00B10301"/>
    <w:rsid w:val="00B10822"/>
    <w:rsid w:val="00B10CF1"/>
    <w:rsid w:val="00B10D68"/>
    <w:rsid w:val="00B10DAE"/>
    <w:rsid w:val="00B10E03"/>
    <w:rsid w:val="00B1226A"/>
    <w:rsid w:val="00B12B17"/>
    <w:rsid w:val="00B1309F"/>
    <w:rsid w:val="00B1431F"/>
    <w:rsid w:val="00B14510"/>
    <w:rsid w:val="00B149F1"/>
    <w:rsid w:val="00B14D59"/>
    <w:rsid w:val="00B15206"/>
    <w:rsid w:val="00B155CF"/>
    <w:rsid w:val="00B158D4"/>
    <w:rsid w:val="00B15E12"/>
    <w:rsid w:val="00B163B2"/>
    <w:rsid w:val="00B16BF1"/>
    <w:rsid w:val="00B170E9"/>
    <w:rsid w:val="00B17AC6"/>
    <w:rsid w:val="00B20341"/>
    <w:rsid w:val="00B20B5A"/>
    <w:rsid w:val="00B20FEC"/>
    <w:rsid w:val="00B210AA"/>
    <w:rsid w:val="00B213E9"/>
    <w:rsid w:val="00B21F28"/>
    <w:rsid w:val="00B21FDC"/>
    <w:rsid w:val="00B2217E"/>
    <w:rsid w:val="00B22230"/>
    <w:rsid w:val="00B22251"/>
    <w:rsid w:val="00B2230B"/>
    <w:rsid w:val="00B227C6"/>
    <w:rsid w:val="00B22D8D"/>
    <w:rsid w:val="00B22DA7"/>
    <w:rsid w:val="00B22E69"/>
    <w:rsid w:val="00B22F2D"/>
    <w:rsid w:val="00B231DB"/>
    <w:rsid w:val="00B2367D"/>
    <w:rsid w:val="00B23706"/>
    <w:rsid w:val="00B238C0"/>
    <w:rsid w:val="00B23B0B"/>
    <w:rsid w:val="00B2447A"/>
    <w:rsid w:val="00B247FF"/>
    <w:rsid w:val="00B24906"/>
    <w:rsid w:val="00B24DBE"/>
    <w:rsid w:val="00B24F2C"/>
    <w:rsid w:val="00B258EB"/>
    <w:rsid w:val="00B25E67"/>
    <w:rsid w:val="00B26577"/>
    <w:rsid w:val="00B2660E"/>
    <w:rsid w:val="00B266B5"/>
    <w:rsid w:val="00B26AFA"/>
    <w:rsid w:val="00B26E91"/>
    <w:rsid w:val="00B26F33"/>
    <w:rsid w:val="00B27381"/>
    <w:rsid w:val="00B27479"/>
    <w:rsid w:val="00B276A8"/>
    <w:rsid w:val="00B27CE7"/>
    <w:rsid w:val="00B30C06"/>
    <w:rsid w:val="00B30C86"/>
    <w:rsid w:val="00B3169A"/>
    <w:rsid w:val="00B31727"/>
    <w:rsid w:val="00B31AF0"/>
    <w:rsid w:val="00B31BAD"/>
    <w:rsid w:val="00B31C67"/>
    <w:rsid w:val="00B31CD2"/>
    <w:rsid w:val="00B31D7C"/>
    <w:rsid w:val="00B31FD4"/>
    <w:rsid w:val="00B321BD"/>
    <w:rsid w:val="00B32539"/>
    <w:rsid w:val="00B32BAA"/>
    <w:rsid w:val="00B32CD2"/>
    <w:rsid w:val="00B32EEA"/>
    <w:rsid w:val="00B32F84"/>
    <w:rsid w:val="00B3308F"/>
    <w:rsid w:val="00B33101"/>
    <w:rsid w:val="00B33768"/>
    <w:rsid w:val="00B33891"/>
    <w:rsid w:val="00B3437B"/>
    <w:rsid w:val="00B34DFD"/>
    <w:rsid w:val="00B3564C"/>
    <w:rsid w:val="00B35EB1"/>
    <w:rsid w:val="00B35EE6"/>
    <w:rsid w:val="00B35F3E"/>
    <w:rsid w:val="00B35F86"/>
    <w:rsid w:val="00B3635C"/>
    <w:rsid w:val="00B36658"/>
    <w:rsid w:val="00B366BF"/>
    <w:rsid w:val="00B36DF3"/>
    <w:rsid w:val="00B36FC3"/>
    <w:rsid w:val="00B376DD"/>
    <w:rsid w:val="00B37F6B"/>
    <w:rsid w:val="00B405F4"/>
    <w:rsid w:val="00B4081A"/>
    <w:rsid w:val="00B40DFC"/>
    <w:rsid w:val="00B414CE"/>
    <w:rsid w:val="00B4195A"/>
    <w:rsid w:val="00B41E37"/>
    <w:rsid w:val="00B421E4"/>
    <w:rsid w:val="00B42502"/>
    <w:rsid w:val="00B42604"/>
    <w:rsid w:val="00B42BE3"/>
    <w:rsid w:val="00B43149"/>
    <w:rsid w:val="00B444D8"/>
    <w:rsid w:val="00B446D3"/>
    <w:rsid w:val="00B44986"/>
    <w:rsid w:val="00B44993"/>
    <w:rsid w:val="00B44B3C"/>
    <w:rsid w:val="00B44D9A"/>
    <w:rsid w:val="00B44E6D"/>
    <w:rsid w:val="00B453FC"/>
    <w:rsid w:val="00B455F9"/>
    <w:rsid w:val="00B45727"/>
    <w:rsid w:val="00B45841"/>
    <w:rsid w:val="00B45D3C"/>
    <w:rsid w:val="00B45E08"/>
    <w:rsid w:val="00B46003"/>
    <w:rsid w:val="00B4604E"/>
    <w:rsid w:val="00B462E3"/>
    <w:rsid w:val="00B468E6"/>
    <w:rsid w:val="00B46F73"/>
    <w:rsid w:val="00B47132"/>
    <w:rsid w:val="00B4729C"/>
    <w:rsid w:val="00B475E8"/>
    <w:rsid w:val="00B4787B"/>
    <w:rsid w:val="00B47B8F"/>
    <w:rsid w:val="00B50352"/>
    <w:rsid w:val="00B503B5"/>
    <w:rsid w:val="00B5049C"/>
    <w:rsid w:val="00B5080F"/>
    <w:rsid w:val="00B509C5"/>
    <w:rsid w:val="00B50F4F"/>
    <w:rsid w:val="00B51230"/>
    <w:rsid w:val="00B51800"/>
    <w:rsid w:val="00B51968"/>
    <w:rsid w:val="00B51A22"/>
    <w:rsid w:val="00B51B0C"/>
    <w:rsid w:val="00B51EC5"/>
    <w:rsid w:val="00B51FA1"/>
    <w:rsid w:val="00B52AC5"/>
    <w:rsid w:val="00B52C25"/>
    <w:rsid w:val="00B534BF"/>
    <w:rsid w:val="00B53650"/>
    <w:rsid w:val="00B5378E"/>
    <w:rsid w:val="00B53863"/>
    <w:rsid w:val="00B53BE3"/>
    <w:rsid w:val="00B5409E"/>
    <w:rsid w:val="00B544F1"/>
    <w:rsid w:val="00B546DD"/>
    <w:rsid w:val="00B54CF9"/>
    <w:rsid w:val="00B55245"/>
    <w:rsid w:val="00B553AE"/>
    <w:rsid w:val="00B55CC3"/>
    <w:rsid w:val="00B55D61"/>
    <w:rsid w:val="00B561D2"/>
    <w:rsid w:val="00B56C3C"/>
    <w:rsid w:val="00B56D23"/>
    <w:rsid w:val="00B570B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0A"/>
    <w:rsid w:val="00B6223B"/>
    <w:rsid w:val="00B62492"/>
    <w:rsid w:val="00B62952"/>
    <w:rsid w:val="00B62D9C"/>
    <w:rsid w:val="00B633AF"/>
    <w:rsid w:val="00B63413"/>
    <w:rsid w:val="00B63611"/>
    <w:rsid w:val="00B63913"/>
    <w:rsid w:val="00B63AFC"/>
    <w:rsid w:val="00B63F45"/>
    <w:rsid w:val="00B6475B"/>
    <w:rsid w:val="00B65C73"/>
    <w:rsid w:val="00B65F51"/>
    <w:rsid w:val="00B662ED"/>
    <w:rsid w:val="00B665F5"/>
    <w:rsid w:val="00B6691B"/>
    <w:rsid w:val="00B66CDB"/>
    <w:rsid w:val="00B673F5"/>
    <w:rsid w:val="00B67682"/>
    <w:rsid w:val="00B67AE3"/>
    <w:rsid w:val="00B67B4B"/>
    <w:rsid w:val="00B7015C"/>
    <w:rsid w:val="00B70191"/>
    <w:rsid w:val="00B70266"/>
    <w:rsid w:val="00B702BB"/>
    <w:rsid w:val="00B70592"/>
    <w:rsid w:val="00B709CB"/>
    <w:rsid w:val="00B70DEA"/>
    <w:rsid w:val="00B7161A"/>
    <w:rsid w:val="00B71807"/>
    <w:rsid w:val="00B7187A"/>
    <w:rsid w:val="00B71AC8"/>
    <w:rsid w:val="00B727B1"/>
    <w:rsid w:val="00B7287F"/>
    <w:rsid w:val="00B72D95"/>
    <w:rsid w:val="00B742DB"/>
    <w:rsid w:val="00B7433A"/>
    <w:rsid w:val="00B74A82"/>
    <w:rsid w:val="00B74ADC"/>
    <w:rsid w:val="00B74D15"/>
    <w:rsid w:val="00B74F6B"/>
    <w:rsid w:val="00B74FA8"/>
    <w:rsid w:val="00B7524D"/>
    <w:rsid w:val="00B7530F"/>
    <w:rsid w:val="00B767B3"/>
    <w:rsid w:val="00B76B1C"/>
    <w:rsid w:val="00B773BC"/>
    <w:rsid w:val="00B77646"/>
    <w:rsid w:val="00B778A9"/>
    <w:rsid w:val="00B80020"/>
    <w:rsid w:val="00B8033C"/>
    <w:rsid w:val="00B80373"/>
    <w:rsid w:val="00B805A7"/>
    <w:rsid w:val="00B80882"/>
    <w:rsid w:val="00B810FC"/>
    <w:rsid w:val="00B8162B"/>
    <w:rsid w:val="00B8243E"/>
    <w:rsid w:val="00B824BD"/>
    <w:rsid w:val="00B82767"/>
    <w:rsid w:val="00B82EE6"/>
    <w:rsid w:val="00B835AB"/>
    <w:rsid w:val="00B836BA"/>
    <w:rsid w:val="00B83E0F"/>
    <w:rsid w:val="00B83EA5"/>
    <w:rsid w:val="00B8416D"/>
    <w:rsid w:val="00B8425E"/>
    <w:rsid w:val="00B84649"/>
    <w:rsid w:val="00B8481D"/>
    <w:rsid w:val="00B84EA7"/>
    <w:rsid w:val="00B85C4E"/>
    <w:rsid w:val="00B85F2B"/>
    <w:rsid w:val="00B8601D"/>
    <w:rsid w:val="00B861FF"/>
    <w:rsid w:val="00B86517"/>
    <w:rsid w:val="00B86A45"/>
    <w:rsid w:val="00B87B4A"/>
    <w:rsid w:val="00B9015A"/>
    <w:rsid w:val="00B90C56"/>
    <w:rsid w:val="00B90CF7"/>
    <w:rsid w:val="00B90FA0"/>
    <w:rsid w:val="00B90FBE"/>
    <w:rsid w:val="00B9191F"/>
    <w:rsid w:val="00B926CE"/>
    <w:rsid w:val="00B92B9F"/>
    <w:rsid w:val="00B92E0B"/>
    <w:rsid w:val="00B9360D"/>
    <w:rsid w:val="00B9377E"/>
    <w:rsid w:val="00B93ADA"/>
    <w:rsid w:val="00B93B62"/>
    <w:rsid w:val="00B93F94"/>
    <w:rsid w:val="00B943CA"/>
    <w:rsid w:val="00B94AB0"/>
    <w:rsid w:val="00B9526C"/>
    <w:rsid w:val="00B95666"/>
    <w:rsid w:val="00B9577C"/>
    <w:rsid w:val="00B957BD"/>
    <w:rsid w:val="00B95D89"/>
    <w:rsid w:val="00B95FD1"/>
    <w:rsid w:val="00B96012"/>
    <w:rsid w:val="00B96988"/>
    <w:rsid w:val="00B972A3"/>
    <w:rsid w:val="00B97414"/>
    <w:rsid w:val="00B97BD6"/>
    <w:rsid w:val="00B97D4D"/>
    <w:rsid w:val="00BA0741"/>
    <w:rsid w:val="00BA07E9"/>
    <w:rsid w:val="00BA0B7F"/>
    <w:rsid w:val="00BA0C9F"/>
    <w:rsid w:val="00BA1273"/>
    <w:rsid w:val="00BA149C"/>
    <w:rsid w:val="00BA1503"/>
    <w:rsid w:val="00BA1685"/>
    <w:rsid w:val="00BA181B"/>
    <w:rsid w:val="00BA1D76"/>
    <w:rsid w:val="00BA20F0"/>
    <w:rsid w:val="00BA2A9F"/>
    <w:rsid w:val="00BA3A4C"/>
    <w:rsid w:val="00BA3E30"/>
    <w:rsid w:val="00BA46D0"/>
    <w:rsid w:val="00BA481E"/>
    <w:rsid w:val="00BA4B2B"/>
    <w:rsid w:val="00BA4BB1"/>
    <w:rsid w:val="00BA4FFB"/>
    <w:rsid w:val="00BA548B"/>
    <w:rsid w:val="00BA586F"/>
    <w:rsid w:val="00BA5EA2"/>
    <w:rsid w:val="00BA5F81"/>
    <w:rsid w:val="00BA6154"/>
    <w:rsid w:val="00BA63BE"/>
    <w:rsid w:val="00BA6F03"/>
    <w:rsid w:val="00BA7011"/>
    <w:rsid w:val="00BA7380"/>
    <w:rsid w:val="00BA7433"/>
    <w:rsid w:val="00BA781D"/>
    <w:rsid w:val="00BA7A38"/>
    <w:rsid w:val="00BA7D55"/>
    <w:rsid w:val="00BB0155"/>
    <w:rsid w:val="00BB03B3"/>
    <w:rsid w:val="00BB0680"/>
    <w:rsid w:val="00BB08A8"/>
    <w:rsid w:val="00BB09C1"/>
    <w:rsid w:val="00BB1472"/>
    <w:rsid w:val="00BB1583"/>
    <w:rsid w:val="00BB1ECF"/>
    <w:rsid w:val="00BB2040"/>
    <w:rsid w:val="00BB20FA"/>
    <w:rsid w:val="00BB2577"/>
    <w:rsid w:val="00BB26F8"/>
    <w:rsid w:val="00BB298C"/>
    <w:rsid w:val="00BB2AE9"/>
    <w:rsid w:val="00BB31E9"/>
    <w:rsid w:val="00BB3330"/>
    <w:rsid w:val="00BB36D3"/>
    <w:rsid w:val="00BB39D8"/>
    <w:rsid w:val="00BB3BE0"/>
    <w:rsid w:val="00BB3CEA"/>
    <w:rsid w:val="00BB46F3"/>
    <w:rsid w:val="00BB49B5"/>
    <w:rsid w:val="00BB4EEA"/>
    <w:rsid w:val="00BB568F"/>
    <w:rsid w:val="00BB5ABC"/>
    <w:rsid w:val="00BB5BD7"/>
    <w:rsid w:val="00BB60CA"/>
    <w:rsid w:val="00BB62E1"/>
    <w:rsid w:val="00BB69A0"/>
    <w:rsid w:val="00BB736B"/>
    <w:rsid w:val="00BB73FD"/>
    <w:rsid w:val="00BB79ED"/>
    <w:rsid w:val="00BC039A"/>
    <w:rsid w:val="00BC07A8"/>
    <w:rsid w:val="00BC0ACC"/>
    <w:rsid w:val="00BC0DEE"/>
    <w:rsid w:val="00BC124D"/>
    <w:rsid w:val="00BC1EEF"/>
    <w:rsid w:val="00BC23CB"/>
    <w:rsid w:val="00BC2456"/>
    <w:rsid w:val="00BC245B"/>
    <w:rsid w:val="00BC2C34"/>
    <w:rsid w:val="00BC39B2"/>
    <w:rsid w:val="00BC3A6A"/>
    <w:rsid w:val="00BC3DEA"/>
    <w:rsid w:val="00BC436C"/>
    <w:rsid w:val="00BC4B3E"/>
    <w:rsid w:val="00BC4DE1"/>
    <w:rsid w:val="00BC5100"/>
    <w:rsid w:val="00BC5769"/>
    <w:rsid w:val="00BC57D1"/>
    <w:rsid w:val="00BC5BFB"/>
    <w:rsid w:val="00BC5C61"/>
    <w:rsid w:val="00BC5EAD"/>
    <w:rsid w:val="00BC6172"/>
    <w:rsid w:val="00BC6439"/>
    <w:rsid w:val="00BC672A"/>
    <w:rsid w:val="00BC6D53"/>
    <w:rsid w:val="00BC6D98"/>
    <w:rsid w:val="00BC7246"/>
    <w:rsid w:val="00BC7A42"/>
    <w:rsid w:val="00BD0133"/>
    <w:rsid w:val="00BD0D95"/>
    <w:rsid w:val="00BD1537"/>
    <w:rsid w:val="00BD2064"/>
    <w:rsid w:val="00BD2842"/>
    <w:rsid w:val="00BD289C"/>
    <w:rsid w:val="00BD2977"/>
    <w:rsid w:val="00BD2B49"/>
    <w:rsid w:val="00BD2BB6"/>
    <w:rsid w:val="00BD2C3E"/>
    <w:rsid w:val="00BD2EDE"/>
    <w:rsid w:val="00BD325A"/>
    <w:rsid w:val="00BD362F"/>
    <w:rsid w:val="00BD37D2"/>
    <w:rsid w:val="00BD37E8"/>
    <w:rsid w:val="00BD421B"/>
    <w:rsid w:val="00BD4E8D"/>
    <w:rsid w:val="00BD5C05"/>
    <w:rsid w:val="00BD6624"/>
    <w:rsid w:val="00BD6CB4"/>
    <w:rsid w:val="00BD6F8F"/>
    <w:rsid w:val="00BD7395"/>
    <w:rsid w:val="00BD7822"/>
    <w:rsid w:val="00BD7926"/>
    <w:rsid w:val="00BD7C99"/>
    <w:rsid w:val="00BD7E25"/>
    <w:rsid w:val="00BE000F"/>
    <w:rsid w:val="00BE00D7"/>
    <w:rsid w:val="00BE0268"/>
    <w:rsid w:val="00BE0601"/>
    <w:rsid w:val="00BE0DD8"/>
    <w:rsid w:val="00BE105B"/>
    <w:rsid w:val="00BE186F"/>
    <w:rsid w:val="00BE2528"/>
    <w:rsid w:val="00BE26AD"/>
    <w:rsid w:val="00BE28C6"/>
    <w:rsid w:val="00BE29AE"/>
    <w:rsid w:val="00BE2E0E"/>
    <w:rsid w:val="00BE2F67"/>
    <w:rsid w:val="00BE31AD"/>
    <w:rsid w:val="00BE35BA"/>
    <w:rsid w:val="00BE3C4C"/>
    <w:rsid w:val="00BE3DB5"/>
    <w:rsid w:val="00BE3F17"/>
    <w:rsid w:val="00BE3F62"/>
    <w:rsid w:val="00BE43AC"/>
    <w:rsid w:val="00BE4F37"/>
    <w:rsid w:val="00BE501E"/>
    <w:rsid w:val="00BE5395"/>
    <w:rsid w:val="00BE53D9"/>
    <w:rsid w:val="00BE5B21"/>
    <w:rsid w:val="00BE5C2D"/>
    <w:rsid w:val="00BE5F1E"/>
    <w:rsid w:val="00BE6A4A"/>
    <w:rsid w:val="00BE6B0E"/>
    <w:rsid w:val="00BE739D"/>
    <w:rsid w:val="00BE7A21"/>
    <w:rsid w:val="00BE7D1A"/>
    <w:rsid w:val="00BE7E4F"/>
    <w:rsid w:val="00BF0487"/>
    <w:rsid w:val="00BF05A2"/>
    <w:rsid w:val="00BF0DEC"/>
    <w:rsid w:val="00BF0E66"/>
    <w:rsid w:val="00BF1025"/>
    <w:rsid w:val="00BF14F0"/>
    <w:rsid w:val="00BF16EE"/>
    <w:rsid w:val="00BF176B"/>
    <w:rsid w:val="00BF185F"/>
    <w:rsid w:val="00BF1C49"/>
    <w:rsid w:val="00BF2021"/>
    <w:rsid w:val="00BF227D"/>
    <w:rsid w:val="00BF228D"/>
    <w:rsid w:val="00BF2A10"/>
    <w:rsid w:val="00BF2BFF"/>
    <w:rsid w:val="00BF2C71"/>
    <w:rsid w:val="00BF30F1"/>
    <w:rsid w:val="00BF33D7"/>
    <w:rsid w:val="00BF3A05"/>
    <w:rsid w:val="00BF3B07"/>
    <w:rsid w:val="00BF403D"/>
    <w:rsid w:val="00BF4044"/>
    <w:rsid w:val="00BF4263"/>
    <w:rsid w:val="00BF4A54"/>
    <w:rsid w:val="00BF5E7F"/>
    <w:rsid w:val="00BF64D3"/>
    <w:rsid w:val="00BF64D9"/>
    <w:rsid w:val="00BF683F"/>
    <w:rsid w:val="00BF7620"/>
    <w:rsid w:val="00BF796D"/>
    <w:rsid w:val="00C00316"/>
    <w:rsid w:val="00C00B64"/>
    <w:rsid w:val="00C00D5F"/>
    <w:rsid w:val="00C00E38"/>
    <w:rsid w:val="00C02729"/>
    <w:rsid w:val="00C02F2E"/>
    <w:rsid w:val="00C03514"/>
    <w:rsid w:val="00C0389A"/>
    <w:rsid w:val="00C0466C"/>
    <w:rsid w:val="00C04FDA"/>
    <w:rsid w:val="00C05606"/>
    <w:rsid w:val="00C056C7"/>
    <w:rsid w:val="00C05A96"/>
    <w:rsid w:val="00C05E9A"/>
    <w:rsid w:val="00C061B8"/>
    <w:rsid w:val="00C061E4"/>
    <w:rsid w:val="00C0672C"/>
    <w:rsid w:val="00C06C65"/>
    <w:rsid w:val="00C0708E"/>
    <w:rsid w:val="00C07105"/>
    <w:rsid w:val="00C07722"/>
    <w:rsid w:val="00C07A3A"/>
    <w:rsid w:val="00C101CA"/>
    <w:rsid w:val="00C1044C"/>
    <w:rsid w:val="00C1068F"/>
    <w:rsid w:val="00C10F26"/>
    <w:rsid w:val="00C11728"/>
    <w:rsid w:val="00C11D1E"/>
    <w:rsid w:val="00C12179"/>
    <w:rsid w:val="00C12636"/>
    <w:rsid w:val="00C12B3A"/>
    <w:rsid w:val="00C12FF7"/>
    <w:rsid w:val="00C133E3"/>
    <w:rsid w:val="00C1364C"/>
    <w:rsid w:val="00C13797"/>
    <w:rsid w:val="00C139EE"/>
    <w:rsid w:val="00C13AD1"/>
    <w:rsid w:val="00C13BFC"/>
    <w:rsid w:val="00C141BB"/>
    <w:rsid w:val="00C14391"/>
    <w:rsid w:val="00C144FF"/>
    <w:rsid w:val="00C1468E"/>
    <w:rsid w:val="00C14A92"/>
    <w:rsid w:val="00C15889"/>
    <w:rsid w:val="00C158E8"/>
    <w:rsid w:val="00C1597D"/>
    <w:rsid w:val="00C15B9F"/>
    <w:rsid w:val="00C15CAD"/>
    <w:rsid w:val="00C16019"/>
    <w:rsid w:val="00C16111"/>
    <w:rsid w:val="00C163C7"/>
    <w:rsid w:val="00C1663D"/>
    <w:rsid w:val="00C17018"/>
    <w:rsid w:val="00C1730A"/>
    <w:rsid w:val="00C17DE7"/>
    <w:rsid w:val="00C17E29"/>
    <w:rsid w:val="00C17FD0"/>
    <w:rsid w:val="00C20004"/>
    <w:rsid w:val="00C20227"/>
    <w:rsid w:val="00C204C4"/>
    <w:rsid w:val="00C20ABA"/>
    <w:rsid w:val="00C20E43"/>
    <w:rsid w:val="00C21702"/>
    <w:rsid w:val="00C218FC"/>
    <w:rsid w:val="00C227C3"/>
    <w:rsid w:val="00C22A34"/>
    <w:rsid w:val="00C233F7"/>
    <w:rsid w:val="00C2348D"/>
    <w:rsid w:val="00C236D2"/>
    <w:rsid w:val="00C239B7"/>
    <w:rsid w:val="00C23C2A"/>
    <w:rsid w:val="00C23DF1"/>
    <w:rsid w:val="00C24BBA"/>
    <w:rsid w:val="00C250C6"/>
    <w:rsid w:val="00C253DF"/>
    <w:rsid w:val="00C25944"/>
    <w:rsid w:val="00C25E08"/>
    <w:rsid w:val="00C25E66"/>
    <w:rsid w:val="00C27EF7"/>
    <w:rsid w:val="00C301D4"/>
    <w:rsid w:val="00C3026A"/>
    <w:rsid w:val="00C30665"/>
    <w:rsid w:val="00C30742"/>
    <w:rsid w:val="00C30757"/>
    <w:rsid w:val="00C30AB9"/>
    <w:rsid w:val="00C31410"/>
    <w:rsid w:val="00C31A52"/>
    <w:rsid w:val="00C320ED"/>
    <w:rsid w:val="00C321CD"/>
    <w:rsid w:val="00C3266C"/>
    <w:rsid w:val="00C326AB"/>
    <w:rsid w:val="00C326C4"/>
    <w:rsid w:val="00C32DE3"/>
    <w:rsid w:val="00C32FAA"/>
    <w:rsid w:val="00C33005"/>
    <w:rsid w:val="00C33DEC"/>
    <w:rsid w:val="00C34716"/>
    <w:rsid w:val="00C348A5"/>
    <w:rsid w:val="00C34913"/>
    <w:rsid w:val="00C35058"/>
    <w:rsid w:val="00C35C7C"/>
    <w:rsid w:val="00C35CEE"/>
    <w:rsid w:val="00C35E26"/>
    <w:rsid w:val="00C35F22"/>
    <w:rsid w:val="00C363FF"/>
    <w:rsid w:val="00C36462"/>
    <w:rsid w:val="00C365DC"/>
    <w:rsid w:val="00C373D7"/>
    <w:rsid w:val="00C3761F"/>
    <w:rsid w:val="00C37ADA"/>
    <w:rsid w:val="00C37B8C"/>
    <w:rsid w:val="00C37D56"/>
    <w:rsid w:val="00C40C11"/>
    <w:rsid w:val="00C41366"/>
    <w:rsid w:val="00C41981"/>
    <w:rsid w:val="00C41AB3"/>
    <w:rsid w:val="00C4307D"/>
    <w:rsid w:val="00C43099"/>
    <w:rsid w:val="00C4313D"/>
    <w:rsid w:val="00C4314A"/>
    <w:rsid w:val="00C431EE"/>
    <w:rsid w:val="00C43574"/>
    <w:rsid w:val="00C43878"/>
    <w:rsid w:val="00C43888"/>
    <w:rsid w:val="00C43C56"/>
    <w:rsid w:val="00C43CEF"/>
    <w:rsid w:val="00C4444C"/>
    <w:rsid w:val="00C46483"/>
    <w:rsid w:val="00C468B7"/>
    <w:rsid w:val="00C46B73"/>
    <w:rsid w:val="00C46BC0"/>
    <w:rsid w:val="00C470D7"/>
    <w:rsid w:val="00C47A33"/>
    <w:rsid w:val="00C47BD1"/>
    <w:rsid w:val="00C47EF9"/>
    <w:rsid w:val="00C500AC"/>
    <w:rsid w:val="00C5049F"/>
    <w:rsid w:val="00C50865"/>
    <w:rsid w:val="00C50B4D"/>
    <w:rsid w:val="00C51244"/>
    <w:rsid w:val="00C51538"/>
    <w:rsid w:val="00C51B26"/>
    <w:rsid w:val="00C52229"/>
    <w:rsid w:val="00C522A1"/>
    <w:rsid w:val="00C5230A"/>
    <w:rsid w:val="00C5251E"/>
    <w:rsid w:val="00C52624"/>
    <w:rsid w:val="00C52960"/>
    <w:rsid w:val="00C52A4C"/>
    <w:rsid w:val="00C52B38"/>
    <w:rsid w:val="00C52D3E"/>
    <w:rsid w:val="00C52F31"/>
    <w:rsid w:val="00C53F52"/>
    <w:rsid w:val="00C54C84"/>
    <w:rsid w:val="00C54D17"/>
    <w:rsid w:val="00C5501D"/>
    <w:rsid w:val="00C5503B"/>
    <w:rsid w:val="00C55528"/>
    <w:rsid w:val="00C5552B"/>
    <w:rsid w:val="00C55A5D"/>
    <w:rsid w:val="00C55AA4"/>
    <w:rsid w:val="00C56ED4"/>
    <w:rsid w:val="00C56FD6"/>
    <w:rsid w:val="00C5749E"/>
    <w:rsid w:val="00C57791"/>
    <w:rsid w:val="00C57837"/>
    <w:rsid w:val="00C57BFF"/>
    <w:rsid w:val="00C60AA5"/>
    <w:rsid w:val="00C6185B"/>
    <w:rsid w:val="00C61AF7"/>
    <w:rsid w:val="00C61BE4"/>
    <w:rsid w:val="00C61DFC"/>
    <w:rsid w:val="00C61E11"/>
    <w:rsid w:val="00C623BD"/>
    <w:rsid w:val="00C6243A"/>
    <w:rsid w:val="00C62E34"/>
    <w:rsid w:val="00C6317D"/>
    <w:rsid w:val="00C63438"/>
    <w:rsid w:val="00C63483"/>
    <w:rsid w:val="00C64676"/>
    <w:rsid w:val="00C6582C"/>
    <w:rsid w:val="00C659B3"/>
    <w:rsid w:val="00C660A9"/>
    <w:rsid w:val="00C661FC"/>
    <w:rsid w:val="00C66667"/>
    <w:rsid w:val="00C668CF"/>
    <w:rsid w:val="00C66EE6"/>
    <w:rsid w:val="00C672BB"/>
    <w:rsid w:val="00C6774F"/>
    <w:rsid w:val="00C67EE3"/>
    <w:rsid w:val="00C67F13"/>
    <w:rsid w:val="00C70132"/>
    <w:rsid w:val="00C702F2"/>
    <w:rsid w:val="00C7031D"/>
    <w:rsid w:val="00C70468"/>
    <w:rsid w:val="00C716AC"/>
    <w:rsid w:val="00C71D99"/>
    <w:rsid w:val="00C71F58"/>
    <w:rsid w:val="00C726CD"/>
    <w:rsid w:val="00C72E4F"/>
    <w:rsid w:val="00C72F3D"/>
    <w:rsid w:val="00C72FE7"/>
    <w:rsid w:val="00C7310A"/>
    <w:rsid w:val="00C732DD"/>
    <w:rsid w:val="00C73C64"/>
    <w:rsid w:val="00C73CA9"/>
    <w:rsid w:val="00C73FCA"/>
    <w:rsid w:val="00C74102"/>
    <w:rsid w:val="00C743F5"/>
    <w:rsid w:val="00C747EC"/>
    <w:rsid w:val="00C74A05"/>
    <w:rsid w:val="00C75432"/>
    <w:rsid w:val="00C7588A"/>
    <w:rsid w:val="00C75F58"/>
    <w:rsid w:val="00C76023"/>
    <w:rsid w:val="00C7693D"/>
    <w:rsid w:val="00C76CF2"/>
    <w:rsid w:val="00C76D6D"/>
    <w:rsid w:val="00C772BF"/>
    <w:rsid w:val="00C774EB"/>
    <w:rsid w:val="00C77573"/>
    <w:rsid w:val="00C77600"/>
    <w:rsid w:val="00C77A29"/>
    <w:rsid w:val="00C77BAC"/>
    <w:rsid w:val="00C77EE0"/>
    <w:rsid w:val="00C8035E"/>
    <w:rsid w:val="00C80682"/>
    <w:rsid w:val="00C8082F"/>
    <w:rsid w:val="00C80B4D"/>
    <w:rsid w:val="00C80CC8"/>
    <w:rsid w:val="00C8121A"/>
    <w:rsid w:val="00C81431"/>
    <w:rsid w:val="00C815B8"/>
    <w:rsid w:val="00C81B90"/>
    <w:rsid w:val="00C81D8B"/>
    <w:rsid w:val="00C81F66"/>
    <w:rsid w:val="00C822AB"/>
    <w:rsid w:val="00C8279E"/>
    <w:rsid w:val="00C82A12"/>
    <w:rsid w:val="00C833A1"/>
    <w:rsid w:val="00C835BE"/>
    <w:rsid w:val="00C83E78"/>
    <w:rsid w:val="00C84650"/>
    <w:rsid w:val="00C84C49"/>
    <w:rsid w:val="00C85186"/>
    <w:rsid w:val="00C8596A"/>
    <w:rsid w:val="00C85E0B"/>
    <w:rsid w:val="00C86939"/>
    <w:rsid w:val="00C86AD5"/>
    <w:rsid w:val="00C86C08"/>
    <w:rsid w:val="00C86D97"/>
    <w:rsid w:val="00C87179"/>
    <w:rsid w:val="00C875EB"/>
    <w:rsid w:val="00C878D2"/>
    <w:rsid w:val="00C87999"/>
    <w:rsid w:val="00C9043D"/>
    <w:rsid w:val="00C90CF0"/>
    <w:rsid w:val="00C91350"/>
    <w:rsid w:val="00C91752"/>
    <w:rsid w:val="00C925D2"/>
    <w:rsid w:val="00C92B74"/>
    <w:rsid w:val="00C92BFE"/>
    <w:rsid w:val="00C92EFF"/>
    <w:rsid w:val="00C930D5"/>
    <w:rsid w:val="00C9319E"/>
    <w:rsid w:val="00C9337B"/>
    <w:rsid w:val="00C936C6"/>
    <w:rsid w:val="00C93869"/>
    <w:rsid w:val="00C93A01"/>
    <w:rsid w:val="00C93AF3"/>
    <w:rsid w:val="00C9455E"/>
    <w:rsid w:val="00C947F8"/>
    <w:rsid w:val="00C94BB3"/>
    <w:rsid w:val="00C94ED8"/>
    <w:rsid w:val="00C95246"/>
    <w:rsid w:val="00C95418"/>
    <w:rsid w:val="00C95581"/>
    <w:rsid w:val="00C95DFA"/>
    <w:rsid w:val="00C96146"/>
    <w:rsid w:val="00C96713"/>
    <w:rsid w:val="00C97722"/>
    <w:rsid w:val="00C97B90"/>
    <w:rsid w:val="00C97D73"/>
    <w:rsid w:val="00C97E30"/>
    <w:rsid w:val="00C97FD0"/>
    <w:rsid w:val="00CA0D4F"/>
    <w:rsid w:val="00CA18E3"/>
    <w:rsid w:val="00CA19B8"/>
    <w:rsid w:val="00CA1C82"/>
    <w:rsid w:val="00CA27E9"/>
    <w:rsid w:val="00CA2A35"/>
    <w:rsid w:val="00CA3D20"/>
    <w:rsid w:val="00CA3EF0"/>
    <w:rsid w:val="00CA4848"/>
    <w:rsid w:val="00CA4A7A"/>
    <w:rsid w:val="00CA4A97"/>
    <w:rsid w:val="00CA4EA3"/>
    <w:rsid w:val="00CA50D9"/>
    <w:rsid w:val="00CA5A7F"/>
    <w:rsid w:val="00CA6308"/>
    <w:rsid w:val="00CA65C9"/>
    <w:rsid w:val="00CA65D6"/>
    <w:rsid w:val="00CA67B4"/>
    <w:rsid w:val="00CA68DA"/>
    <w:rsid w:val="00CA6CFA"/>
    <w:rsid w:val="00CA6D68"/>
    <w:rsid w:val="00CA6FE0"/>
    <w:rsid w:val="00CA70AC"/>
    <w:rsid w:val="00CA751D"/>
    <w:rsid w:val="00CA7724"/>
    <w:rsid w:val="00CA790E"/>
    <w:rsid w:val="00CA7D3C"/>
    <w:rsid w:val="00CA7DC2"/>
    <w:rsid w:val="00CB001F"/>
    <w:rsid w:val="00CB025C"/>
    <w:rsid w:val="00CB0AA1"/>
    <w:rsid w:val="00CB0D82"/>
    <w:rsid w:val="00CB10C6"/>
    <w:rsid w:val="00CB1248"/>
    <w:rsid w:val="00CB245F"/>
    <w:rsid w:val="00CB24EA"/>
    <w:rsid w:val="00CB2705"/>
    <w:rsid w:val="00CB2E93"/>
    <w:rsid w:val="00CB3323"/>
    <w:rsid w:val="00CB3791"/>
    <w:rsid w:val="00CB39F4"/>
    <w:rsid w:val="00CB3AAF"/>
    <w:rsid w:val="00CB4349"/>
    <w:rsid w:val="00CB63DD"/>
    <w:rsid w:val="00CB660D"/>
    <w:rsid w:val="00CB6617"/>
    <w:rsid w:val="00CB6A9D"/>
    <w:rsid w:val="00CB7408"/>
    <w:rsid w:val="00CB7979"/>
    <w:rsid w:val="00CB7B1C"/>
    <w:rsid w:val="00CB7D47"/>
    <w:rsid w:val="00CB7FD6"/>
    <w:rsid w:val="00CC0301"/>
    <w:rsid w:val="00CC0475"/>
    <w:rsid w:val="00CC050F"/>
    <w:rsid w:val="00CC0C35"/>
    <w:rsid w:val="00CC0FF5"/>
    <w:rsid w:val="00CC136A"/>
    <w:rsid w:val="00CC17AE"/>
    <w:rsid w:val="00CC1BB2"/>
    <w:rsid w:val="00CC1C41"/>
    <w:rsid w:val="00CC1E3C"/>
    <w:rsid w:val="00CC21E1"/>
    <w:rsid w:val="00CC278A"/>
    <w:rsid w:val="00CC27C0"/>
    <w:rsid w:val="00CC2862"/>
    <w:rsid w:val="00CC2C0D"/>
    <w:rsid w:val="00CC2D3C"/>
    <w:rsid w:val="00CC3362"/>
    <w:rsid w:val="00CC3752"/>
    <w:rsid w:val="00CC3FBD"/>
    <w:rsid w:val="00CC4122"/>
    <w:rsid w:val="00CC4295"/>
    <w:rsid w:val="00CC4AA1"/>
    <w:rsid w:val="00CC4B75"/>
    <w:rsid w:val="00CC4D0F"/>
    <w:rsid w:val="00CC5CBC"/>
    <w:rsid w:val="00CC66B6"/>
    <w:rsid w:val="00CC6A23"/>
    <w:rsid w:val="00CC6AC9"/>
    <w:rsid w:val="00CC6BD3"/>
    <w:rsid w:val="00CC6CC4"/>
    <w:rsid w:val="00CC6D1D"/>
    <w:rsid w:val="00CC6F18"/>
    <w:rsid w:val="00CC797E"/>
    <w:rsid w:val="00CD06E2"/>
    <w:rsid w:val="00CD08DF"/>
    <w:rsid w:val="00CD126B"/>
    <w:rsid w:val="00CD19F2"/>
    <w:rsid w:val="00CD1CB0"/>
    <w:rsid w:val="00CD1DE2"/>
    <w:rsid w:val="00CD230E"/>
    <w:rsid w:val="00CD2F51"/>
    <w:rsid w:val="00CD302C"/>
    <w:rsid w:val="00CD32CD"/>
    <w:rsid w:val="00CD33A3"/>
    <w:rsid w:val="00CD3AC3"/>
    <w:rsid w:val="00CD42B6"/>
    <w:rsid w:val="00CD4D28"/>
    <w:rsid w:val="00CD5DCD"/>
    <w:rsid w:val="00CD5E72"/>
    <w:rsid w:val="00CD5FC1"/>
    <w:rsid w:val="00CD6198"/>
    <w:rsid w:val="00CD61F5"/>
    <w:rsid w:val="00CD626F"/>
    <w:rsid w:val="00CD706A"/>
    <w:rsid w:val="00CD7343"/>
    <w:rsid w:val="00CD7640"/>
    <w:rsid w:val="00CD7B1E"/>
    <w:rsid w:val="00CD7DAA"/>
    <w:rsid w:val="00CD7DB2"/>
    <w:rsid w:val="00CE007A"/>
    <w:rsid w:val="00CE0201"/>
    <w:rsid w:val="00CE044A"/>
    <w:rsid w:val="00CE053B"/>
    <w:rsid w:val="00CE0546"/>
    <w:rsid w:val="00CE0861"/>
    <w:rsid w:val="00CE0C43"/>
    <w:rsid w:val="00CE0D7F"/>
    <w:rsid w:val="00CE0EC9"/>
    <w:rsid w:val="00CE1436"/>
    <w:rsid w:val="00CE149C"/>
    <w:rsid w:val="00CE14C7"/>
    <w:rsid w:val="00CE17CF"/>
    <w:rsid w:val="00CE1A99"/>
    <w:rsid w:val="00CE2099"/>
    <w:rsid w:val="00CE326E"/>
    <w:rsid w:val="00CE37DD"/>
    <w:rsid w:val="00CE3AA9"/>
    <w:rsid w:val="00CE5A99"/>
    <w:rsid w:val="00CE6219"/>
    <w:rsid w:val="00CE6ABA"/>
    <w:rsid w:val="00CE6E36"/>
    <w:rsid w:val="00CE6F32"/>
    <w:rsid w:val="00CE6F4A"/>
    <w:rsid w:val="00CE70C7"/>
    <w:rsid w:val="00CE72DD"/>
    <w:rsid w:val="00CE79E2"/>
    <w:rsid w:val="00CE7C76"/>
    <w:rsid w:val="00CE7CE5"/>
    <w:rsid w:val="00CE7EF8"/>
    <w:rsid w:val="00CF0648"/>
    <w:rsid w:val="00CF06D6"/>
    <w:rsid w:val="00CF0DFA"/>
    <w:rsid w:val="00CF169B"/>
    <w:rsid w:val="00CF17D8"/>
    <w:rsid w:val="00CF1A0E"/>
    <w:rsid w:val="00CF1CC1"/>
    <w:rsid w:val="00CF2030"/>
    <w:rsid w:val="00CF211D"/>
    <w:rsid w:val="00CF2452"/>
    <w:rsid w:val="00CF28B4"/>
    <w:rsid w:val="00CF2AB0"/>
    <w:rsid w:val="00CF2D92"/>
    <w:rsid w:val="00CF3025"/>
    <w:rsid w:val="00CF38BE"/>
    <w:rsid w:val="00CF39ED"/>
    <w:rsid w:val="00CF4095"/>
    <w:rsid w:val="00CF4199"/>
    <w:rsid w:val="00CF4470"/>
    <w:rsid w:val="00CF4C01"/>
    <w:rsid w:val="00CF4C05"/>
    <w:rsid w:val="00CF5B47"/>
    <w:rsid w:val="00CF5B48"/>
    <w:rsid w:val="00CF6642"/>
    <w:rsid w:val="00CF67D3"/>
    <w:rsid w:val="00CF6B7C"/>
    <w:rsid w:val="00CF6DA3"/>
    <w:rsid w:val="00CF701B"/>
    <w:rsid w:val="00CF70F2"/>
    <w:rsid w:val="00CF79EA"/>
    <w:rsid w:val="00CF7BB2"/>
    <w:rsid w:val="00D0009A"/>
    <w:rsid w:val="00D00397"/>
    <w:rsid w:val="00D00556"/>
    <w:rsid w:val="00D00BEB"/>
    <w:rsid w:val="00D00C04"/>
    <w:rsid w:val="00D00EA7"/>
    <w:rsid w:val="00D01F95"/>
    <w:rsid w:val="00D0251D"/>
    <w:rsid w:val="00D02527"/>
    <w:rsid w:val="00D0254D"/>
    <w:rsid w:val="00D02776"/>
    <w:rsid w:val="00D02A58"/>
    <w:rsid w:val="00D02BEF"/>
    <w:rsid w:val="00D02C72"/>
    <w:rsid w:val="00D03016"/>
    <w:rsid w:val="00D04E96"/>
    <w:rsid w:val="00D05118"/>
    <w:rsid w:val="00D0513C"/>
    <w:rsid w:val="00D05ACF"/>
    <w:rsid w:val="00D05F55"/>
    <w:rsid w:val="00D05F8C"/>
    <w:rsid w:val="00D05FF2"/>
    <w:rsid w:val="00D060E6"/>
    <w:rsid w:val="00D06134"/>
    <w:rsid w:val="00D064AB"/>
    <w:rsid w:val="00D067F7"/>
    <w:rsid w:val="00D06922"/>
    <w:rsid w:val="00D069E4"/>
    <w:rsid w:val="00D06BBB"/>
    <w:rsid w:val="00D076A3"/>
    <w:rsid w:val="00D07766"/>
    <w:rsid w:val="00D07831"/>
    <w:rsid w:val="00D103F9"/>
    <w:rsid w:val="00D1054D"/>
    <w:rsid w:val="00D1067B"/>
    <w:rsid w:val="00D106B0"/>
    <w:rsid w:val="00D108E1"/>
    <w:rsid w:val="00D108E3"/>
    <w:rsid w:val="00D11004"/>
    <w:rsid w:val="00D11889"/>
    <w:rsid w:val="00D12409"/>
    <w:rsid w:val="00D1290D"/>
    <w:rsid w:val="00D13665"/>
    <w:rsid w:val="00D13704"/>
    <w:rsid w:val="00D13E4D"/>
    <w:rsid w:val="00D140A9"/>
    <w:rsid w:val="00D144AE"/>
    <w:rsid w:val="00D14793"/>
    <w:rsid w:val="00D14BB5"/>
    <w:rsid w:val="00D14BCA"/>
    <w:rsid w:val="00D14C9C"/>
    <w:rsid w:val="00D14CBF"/>
    <w:rsid w:val="00D151C6"/>
    <w:rsid w:val="00D15218"/>
    <w:rsid w:val="00D154AF"/>
    <w:rsid w:val="00D1558D"/>
    <w:rsid w:val="00D15995"/>
    <w:rsid w:val="00D15BA4"/>
    <w:rsid w:val="00D1639B"/>
    <w:rsid w:val="00D1689C"/>
    <w:rsid w:val="00D1694E"/>
    <w:rsid w:val="00D17223"/>
    <w:rsid w:val="00D1777F"/>
    <w:rsid w:val="00D177A4"/>
    <w:rsid w:val="00D17B5E"/>
    <w:rsid w:val="00D17FAE"/>
    <w:rsid w:val="00D2019F"/>
    <w:rsid w:val="00D205CE"/>
    <w:rsid w:val="00D205FA"/>
    <w:rsid w:val="00D20A53"/>
    <w:rsid w:val="00D20C39"/>
    <w:rsid w:val="00D20DF0"/>
    <w:rsid w:val="00D21500"/>
    <w:rsid w:val="00D21A7D"/>
    <w:rsid w:val="00D21B08"/>
    <w:rsid w:val="00D21F6E"/>
    <w:rsid w:val="00D223F5"/>
    <w:rsid w:val="00D2268D"/>
    <w:rsid w:val="00D22844"/>
    <w:rsid w:val="00D22E06"/>
    <w:rsid w:val="00D232BB"/>
    <w:rsid w:val="00D23333"/>
    <w:rsid w:val="00D2372E"/>
    <w:rsid w:val="00D23F04"/>
    <w:rsid w:val="00D24ADA"/>
    <w:rsid w:val="00D24EE0"/>
    <w:rsid w:val="00D24FDB"/>
    <w:rsid w:val="00D25220"/>
    <w:rsid w:val="00D257A5"/>
    <w:rsid w:val="00D25E5F"/>
    <w:rsid w:val="00D25EC4"/>
    <w:rsid w:val="00D261E3"/>
    <w:rsid w:val="00D26365"/>
    <w:rsid w:val="00D265C3"/>
    <w:rsid w:val="00D2683F"/>
    <w:rsid w:val="00D26EF5"/>
    <w:rsid w:val="00D276C9"/>
    <w:rsid w:val="00D27738"/>
    <w:rsid w:val="00D27775"/>
    <w:rsid w:val="00D27791"/>
    <w:rsid w:val="00D278E6"/>
    <w:rsid w:val="00D27BE9"/>
    <w:rsid w:val="00D27DC0"/>
    <w:rsid w:val="00D27F77"/>
    <w:rsid w:val="00D30051"/>
    <w:rsid w:val="00D300F1"/>
    <w:rsid w:val="00D301A8"/>
    <w:rsid w:val="00D30202"/>
    <w:rsid w:val="00D3074A"/>
    <w:rsid w:val="00D312F5"/>
    <w:rsid w:val="00D315C3"/>
    <w:rsid w:val="00D31634"/>
    <w:rsid w:val="00D317AC"/>
    <w:rsid w:val="00D319CF"/>
    <w:rsid w:val="00D323C4"/>
    <w:rsid w:val="00D32776"/>
    <w:rsid w:val="00D32931"/>
    <w:rsid w:val="00D329F2"/>
    <w:rsid w:val="00D33AF7"/>
    <w:rsid w:val="00D33F11"/>
    <w:rsid w:val="00D3400B"/>
    <w:rsid w:val="00D34030"/>
    <w:rsid w:val="00D344D5"/>
    <w:rsid w:val="00D34509"/>
    <w:rsid w:val="00D348C3"/>
    <w:rsid w:val="00D34DEC"/>
    <w:rsid w:val="00D34FA4"/>
    <w:rsid w:val="00D34FE3"/>
    <w:rsid w:val="00D35735"/>
    <w:rsid w:val="00D359C7"/>
    <w:rsid w:val="00D35C16"/>
    <w:rsid w:val="00D35F96"/>
    <w:rsid w:val="00D360D2"/>
    <w:rsid w:val="00D368D6"/>
    <w:rsid w:val="00D36AFB"/>
    <w:rsid w:val="00D374FD"/>
    <w:rsid w:val="00D37A7B"/>
    <w:rsid w:val="00D40635"/>
    <w:rsid w:val="00D4132B"/>
    <w:rsid w:val="00D41594"/>
    <w:rsid w:val="00D415FF"/>
    <w:rsid w:val="00D4194A"/>
    <w:rsid w:val="00D41A67"/>
    <w:rsid w:val="00D41AE1"/>
    <w:rsid w:val="00D41C56"/>
    <w:rsid w:val="00D423F9"/>
    <w:rsid w:val="00D424A6"/>
    <w:rsid w:val="00D42F82"/>
    <w:rsid w:val="00D43705"/>
    <w:rsid w:val="00D438C9"/>
    <w:rsid w:val="00D43AD8"/>
    <w:rsid w:val="00D44537"/>
    <w:rsid w:val="00D44636"/>
    <w:rsid w:val="00D4511C"/>
    <w:rsid w:val="00D452E1"/>
    <w:rsid w:val="00D457F5"/>
    <w:rsid w:val="00D45F2F"/>
    <w:rsid w:val="00D4679E"/>
    <w:rsid w:val="00D46836"/>
    <w:rsid w:val="00D46A7B"/>
    <w:rsid w:val="00D46C34"/>
    <w:rsid w:val="00D46F4B"/>
    <w:rsid w:val="00D470A2"/>
    <w:rsid w:val="00D475F3"/>
    <w:rsid w:val="00D47838"/>
    <w:rsid w:val="00D47E5D"/>
    <w:rsid w:val="00D47F9B"/>
    <w:rsid w:val="00D505FD"/>
    <w:rsid w:val="00D506A4"/>
    <w:rsid w:val="00D50D23"/>
    <w:rsid w:val="00D516E1"/>
    <w:rsid w:val="00D51CC5"/>
    <w:rsid w:val="00D51E0E"/>
    <w:rsid w:val="00D51F16"/>
    <w:rsid w:val="00D52089"/>
    <w:rsid w:val="00D5268F"/>
    <w:rsid w:val="00D526DC"/>
    <w:rsid w:val="00D527DF"/>
    <w:rsid w:val="00D52A71"/>
    <w:rsid w:val="00D530B6"/>
    <w:rsid w:val="00D531FC"/>
    <w:rsid w:val="00D532D1"/>
    <w:rsid w:val="00D535D6"/>
    <w:rsid w:val="00D5364E"/>
    <w:rsid w:val="00D536BB"/>
    <w:rsid w:val="00D53938"/>
    <w:rsid w:val="00D539DF"/>
    <w:rsid w:val="00D53D0A"/>
    <w:rsid w:val="00D53F76"/>
    <w:rsid w:val="00D5418E"/>
    <w:rsid w:val="00D54BC5"/>
    <w:rsid w:val="00D54EBB"/>
    <w:rsid w:val="00D55275"/>
    <w:rsid w:val="00D554BF"/>
    <w:rsid w:val="00D55943"/>
    <w:rsid w:val="00D55BC8"/>
    <w:rsid w:val="00D564E6"/>
    <w:rsid w:val="00D569EC"/>
    <w:rsid w:val="00D5743C"/>
    <w:rsid w:val="00D5797C"/>
    <w:rsid w:val="00D57E03"/>
    <w:rsid w:val="00D60113"/>
    <w:rsid w:val="00D601E7"/>
    <w:rsid w:val="00D60332"/>
    <w:rsid w:val="00D603DB"/>
    <w:rsid w:val="00D604AE"/>
    <w:rsid w:val="00D60636"/>
    <w:rsid w:val="00D6098D"/>
    <w:rsid w:val="00D60C1D"/>
    <w:rsid w:val="00D60C9D"/>
    <w:rsid w:val="00D61727"/>
    <w:rsid w:val="00D61B0E"/>
    <w:rsid w:val="00D6248F"/>
    <w:rsid w:val="00D625F9"/>
    <w:rsid w:val="00D626FF"/>
    <w:rsid w:val="00D63725"/>
    <w:rsid w:val="00D63924"/>
    <w:rsid w:val="00D6449D"/>
    <w:rsid w:val="00D6457A"/>
    <w:rsid w:val="00D64898"/>
    <w:rsid w:val="00D64C6A"/>
    <w:rsid w:val="00D65109"/>
    <w:rsid w:val="00D655A1"/>
    <w:rsid w:val="00D65A8C"/>
    <w:rsid w:val="00D65D7E"/>
    <w:rsid w:val="00D66463"/>
    <w:rsid w:val="00D66E2E"/>
    <w:rsid w:val="00D67F8D"/>
    <w:rsid w:val="00D700A8"/>
    <w:rsid w:val="00D701B0"/>
    <w:rsid w:val="00D701CA"/>
    <w:rsid w:val="00D7021C"/>
    <w:rsid w:val="00D70285"/>
    <w:rsid w:val="00D70840"/>
    <w:rsid w:val="00D70E15"/>
    <w:rsid w:val="00D710FC"/>
    <w:rsid w:val="00D7124E"/>
    <w:rsid w:val="00D7172E"/>
    <w:rsid w:val="00D725E7"/>
    <w:rsid w:val="00D7262A"/>
    <w:rsid w:val="00D727AC"/>
    <w:rsid w:val="00D72974"/>
    <w:rsid w:val="00D729D3"/>
    <w:rsid w:val="00D72AB8"/>
    <w:rsid w:val="00D72B85"/>
    <w:rsid w:val="00D72ED1"/>
    <w:rsid w:val="00D72FB7"/>
    <w:rsid w:val="00D73091"/>
    <w:rsid w:val="00D730AB"/>
    <w:rsid w:val="00D732FB"/>
    <w:rsid w:val="00D734F9"/>
    <w:rsid w:val="00D73553"/>
    <w:rsid w:val="00D73643"/>
    <w:rsid w:val="00D7381E"/>
    <w:rsid w:val="00D739DA"/>
    <w:rsid w:val="00D73D3B"/>
    <w:rsid w:val="00D74486"/>
    <w:rsid w:val="00D746F3"/>
    <w:rsid w:val="00D7496D"/>
    <w:rsid w:val="00D74B53"/>
    <w:rsid w:val="00D74D4D"/>
    <w:rsid w:val="00D7560C"/>
    <w:rsid w:val="00D75B4E"/>
    <w:rsid w:val="00D75E1C"/>
    <w:rsid w:val="00D76118"/>
    <w:rsid w:val="00D7638D"/>
    <w:rsid w:val="00D76458"/>
    <w:rsid w:val="00D766A0"/>
    <w:rsid w:val="00D768DD"/>
    <w:rsid w:val="00D76C9E"/>
    <w:rsid w:val="00D8055F"/>
    <w:rsid w:val="00D80B3C"/>
    <w:rsid w:val="00D81C9B"/>
    <w:rsid w:val="00D81F6E"/>
    <w:rsid w:val="00D81FC1"/>
    <w:rsid w:val="00D82662"/>
    <w:rsid w:val="00D82890"/>
    <w:rsid w:val="00D82D77"/>
    <w:rsid w:val="00D83B0C"/>
    <w:rsid w:val="00D842D3"/>
    <w:rsid w:val="00D84AD4"/>
    <w:rsid w:val="00D8500A"/>
    <w:rsid w:val="00D850A1"/>
    <w:rsid w:val="00D8552C"/>
    <w:rsid w:val="00D856F1"/>
    <w:rsid w:val="00D85D62"/>
    <w:rsid w:val="00D86074"/>
    <w:rsid w:val="00D865CE"/>
    <w:rsid w:val="00D8673C"/>
    <w:rsid w:val="00D8699E"/>
    <w:rsid w:val="00D86AD8"/>
    <w:rsid w:val="00D86FC1"/>
    <w:rsid w:val="00D87D80"/>
    <w:rsid w:val="00D901BF"/>
    <w:rsid w:val="00D907E7"/>
    <w:rsid w:val="00D90BA8"/>
    <w:rsid w:val="00D90C07"/>
    <w:rsid w:val="00D90E1B"/>
    <w:rsid w:val="00D90E3B"/>
    <w:rsid w:val="00D91E7F"/>
    <w:rsid w:val="00D923AF"/>
    <w:rsid w:val="00D92516"/>
    <w:rsid w:val="00D928CB"/>
    <w:rsid w:val="00D93A2E"/>
    <w:rsid w:val="00D9451A"/>
    <w:rsid w:val="00D9534A"/>
    <w:rsid w:val="00D9568B"/>
    <w:rsid w:val="00D9573E"/>
    <w:rsid w:val="00D96139"/>
    <w:rsid w:val="00D9630F"/>
    <w:rsid w:val="00D9655B"/>
    <w:rsid w:val="00D968B1"/>
    <w:rsid w:val="00D9695D"/>
    <w:rsid w:val="00D977E7"/>
    <w:rsid w:val="00DA06A0"/>
    <w:rsid w:val="00DA0844"/>
    <w:rsid w:val="00DA12E0"/>
    <w:rsid w:val="00DA1B2E"/>
    <w:rsid w:val="00DA1CEE"/>
    <w:rsid w:val="00DA2132"/>
    <w:rsid w:val="00DA21B9"/>
    <w:rsid w:val="00DA2219"/>
    <w:rsid w:val="00DA2259"/>
    <w:rsid w:val="00DA2361"/>
    <w:rsid w:val="00DA2FD2"/>
    <w:rsid w:val="00DA3129"/>
    <w:rsid w:val="00DA3C08"/>
    <w:rsid w:val="00DA3DE2"/>
    <w:rsid w:val="00DA3F4E"/>
    <w:rsid w:val="00DA3F5F"/>
    <w:rsid w:val="00DA40D6"/>
    <w:rsid w:val="00DA440A"/>
    <w:rsid w:val="00DA5031"/>
    <w:rsid w:val="00DA51D9"/>
    <w:rsid w:val="00DA5D5A"/>
    <w:rsid w:val="00DA6A25"/>
    <w:rsid w:val="00DA77FC"/>
    <w:rsid w:val="00DA7CD9"/>
    <w:rsid w:val="00DA7F21"/>
    <w:rsid w:val="00DA7F28"/>
    <w:rsid w:val="00DB007A"/>
    <w:rsid w:val="00DB19E1"/>
    <w:rsid w:val="00DB1C9C"/>
    <w:rsid w:val="00DB22F2"/>
    <w:rsid w:val="00DB27B1"/>
    <w:rsid w:val="00DB346D"/>
    <w:rsid w:val="00DB3747"/>
    <w:rsid w:val="00DB3AFB"/>
    <w:rsid w:val="00DB3D0B"/>
    <w:rsid w:val="00DB42C3"/>
    <w:rsid w:val="00DB444F"/>
    <w:rsid w:val="00DB4B16"/>
    <w:rsid w:val="00DB510E"/>
    <w:rsid w:val="00DB5340"/>
    <w:rsid w:val="00DB5AFD"/>
    <w:rsid w:val="00DB5F21"/>
    <w:rsid w:val="00DB60D7"/>
    <w:rsid w:val="00DB646C"/>
    <w:rsid w:val="00DB662F"/>
    <w:rsid w:val="00DB7715"/>
    <w:rsid w:val="00DB77A9"/>
    <w:rsid w:val="00DB7D46"/>
    <w:rsid w:val="00DC0169"/>
    <w:rsid w:val="00DC0614"/>
    <w:rsid w:val="00DC0666"/>
    <w:rsid w:val="00DC0853"/>
    <w:rsid w:val="00DC0BC5"/>
    <w:rsid w:val="00DC0D8A"/>
    <w:rsid w:val="00DC13B3"/>
    <w:rsid w:val="00DC1460"/>
    <w:rsid w:val="00DC16F8"/>
    <w:rsid w:val="00DC21DA"/>
    <w:rsid w:val="00DC2352"/>
    <w:rsid w:val="00DC2B5C"/>
    <w:rsid w:val="00DC2B7D"/>
    <w:rsid w:val="00DC336B"/>
    <w:rsid w:val="00DC33EC"/>
    <w:rsid w:val="00DC3502"/>
    <w:rsid w:val="00DC3A74"/>
    <w:rsid w:val="00DC3BBD"/>
    <w:rsid w:val="00DC3BD1"/>
    <w:rsid w:val="00DC3FE1"/>
    <w:rsid w:val="00DC4740"/>
    <w:rsid w:val="00DC4DE7"/>
    <w:rsid w:val="00DC516A"/>
    <w:rsid w:val="00DC546F"/>
    <w:rsid w:val="00DC5706"/>
    <w:rsid w:val="00DC5753"/>
    <w:rsid w:val="00DC578A"/>
    <w:rsid w:val="00DC5B90"/>
    <w:rsid w:val="00DC5E1A"/>
    <w:rsid w:val="00DC5E62"/>
    <w:rsid w:val="00DC6752"/>
    <w:rsid w:val="00DC6A8C"/>
    <w:rsid w:val="00DC7068"/>
    <w:rsid w:val="00DC7B7D"/>
    <w:rsid w:val="00DC7EEE"/>
    <w:rsid w:val="00DD02E3"/>
    <w:rsid w:val="00DD076F"/>
    <w:rsid w:val="00DD08EE"/>
    <w:rsid w:val="00DD0A95"/>
    <w:rsid w:val="00DD0C0D"/>
    <w:rsid w:val="00DD0D82"/>
    <w:rsid w:val="00DD14A1"/>
    <w:rsid w:val="00DD166D"/>
    <w:rsid w:val="00DD1CE2"/>
    <w:rsid w:val="00DD2B43"/>
    <w:rsid w:val="00DD3444"/>
    <w:rsid w:val="00DD3DC3"/>
    <w:rsid w:val="00DD3E99"/>
    <w:rsid w:val="00DD44E6"/>
    <w:rsid w:val="00DD47EC"/>
    <w:rsid w:val="00DD5401"/>
    <w:rsid w:val="00DD66B6"/>
    <w:rsid w:val="00DD6733"/>
    <w:rsid w:val="00DD69B6"/>
    <w:rsid w:val="00DD6DEB"/>
    <w:rsid w:val="00DE0812"/>
    <w:rsid w:val="00DE0980"/>
    <w:rsid w:val="00DE0C52"/>
    <w:rsid w:val="00DE0D29"/>
    <w:rsid w:val="00DE1078"/>
    <w:rsid w:val="00DE10C9"/>
    <w:rsid w:val="00DE1368"/>
    <w:rsid w:val="00DE143D"/>
    <w:rsid w:val="00DE154E"/>
    <w:rsid w:val="00DE170F"/>
    <w:rsid w:val="00DE1C88"/>
    <w:rsid w:val="00DE21A5"/>
    <w:rsid w:val="00DE2750"/>
    <w:rsid w:val="00DE2799"/>
    <w:rsid w:val="00DE2DB3"/>
    <w:rsid w:val="00DE3465"/>
    <w:rsid w:val="00DE366E"/>
    <w:rsid w:val="00DE36F7"/>
    <w:rsid w:val="00DE3E5C"/>
    <w:rsid w:val="00DE3F32"/>
    <w:rsid w:val="00DE4613"/>
    <w:rsid w:val="00DE4676"/>
    <w:rsid w:val="00DE4C7E"/>
    <w:rsid w:val="00DE4F16"/>
    <w:rsid w:val="00DE591C"/>
    <w:rsid w:val="00DE5EA9"/>
    <w:rsid w:val="00DE5F52"/>
    <w:rsid w:val="00DE5F72"/>
    <w:rsid w:val="00DE65F8"/>
    <w:rsid w:val="00DE6629"/>
    <w:rsid w:val="00DE66A4"/>
    <w:rsid w:val="00DE6A46"/>
    <w:rsid w:val="00DE7268"/>
    <w:rsid w:val="00DE7572"/>
    <w:rsid w:val="00DE7D76"/>
    <w:rsid w:val="00DF0377"/>
    <w:rsid w:val="00DF0485"/>
    <w:rsid w:val="00DF064B"/>
    <w:rsid w:val="00DF0A7F"/>
    <w:rsid w:val="00DF1058"/>
    <w:rsid w:val="00DF118D"/>
    <w:rsid w:val="00DF1494"/>
    <w:rsid w:val="00DF168C"/>
    <w:rsid w:val="00DF16AD"/>
    <w:rsid w:val="00DF1D7B"/>
    <w:rsid w:val="00DF2999"/>
    <w:rsid w:val="00DF2BEC"/>
    <w:rsid w:val="00DF2CC4"/>
    <w:rsid w:val="00DF3263"/>
    <w:rsid w:val="00DF331F"/>
    <w:rsid w:val="00DF3697"/>
    <w:rsid w:val="00DF3751"/>
    <w:rsid w:val="00DF3D08"/>
    <w:rsid w:val="00DF3F23"/>
    <w:rsid w:val="00DF414E"/>
    <w:rsid w:val="00DF4381"/>
    <w:rsid w:val="00DF43B3"/>
    <w:rsid w:val="00DF4C0E"/>
    <w:rsid w:val="00DF4FCA"/>
    <w:rsid w:val="00DF5066"/>
    <w:rsid w:val="00DF5653"/>
    <w:rsid w:val="00DF5AA7"/>
    <w:rsid w:val="00DF5C52"/>
    <w:rsid w:val="00DF5CB6"/>
    <w:rsid w:val="00DF5E60"/>
    <w:rsid w:val="00DF5F45"/>
    <w:rsid w:val="00DF664E"/>
    <w:rsid w:val="00DF67BD"/>
    <w:rsid w:val="00DF6BBA"/>
    <w:rsid w:val="00E0028A"/>
    <w:rsid w:val="00E00B41"/>
    <w:rsid w:val="00E01621"/>
    <w:rsid w:val="00E0191F"/>
    <w:rsid w:val="00E01E67"/>
    <w:rsid w:val="00E0257C"/>
    <w:rsid w:val="00E02CC7"/>
    <w:rsid w:val="00E02D10"/>
    <w:rsid w:val="00E02D50"/>
    <w:rsid w:val="00E02F81"/>
    <w:rsid w:val="00E03445"/>
    <w:rsid w:val="00E0378A"/>
    <w:rsid w:val="00E039C5"/>
    <w:rsid w:val="00E03EFF"/>
    <w:rsid w:val="00E03F58"/>
    <w:rsid w:val="00E04003"/>
    <w:rsid w:val="00E04238"/>
    <w:rsid w:val="00E04352"/>
    <w:rsid w:val="00E043F0"/>
    <w:rsid w:val="00E04E88"/>
    <w:rsid w:val="00E059C5"/>
    <w:rsid w:val="00E05B6D"/>
    <w:rsid w:val="00E07050"/>
    <w:rsid w:val="00E07294"/>
    <w:rsid w:val="00E07862"/>
    <w:rsid w:val="00E07B5C"/>
    <w:rsid w:val="00E07CFA"/>
    <w:rsid w:val="00E07E40"/>
    <w:rsid w:val="00E07F03"/>
    <w:rsid w:val="00E07F6A"/>
    <w:rsid w:val="00E1018C"/>
    <w:rsid w:val="00E101B8"/>
    <w:rsid w:val="00E10423"/>
    <w:rsid w:val="00E10674"/>
    <w:rsid w:val="00E106B5"/>
    <w:rsid w:val="00E10FFA"/>
    <w:rsid w:val="00E11330"/>
    <w:rsid w:val="00E1197F"/>
    <w:rsid w:val="00E12595"/>
    <w:rsid w:val="00E12F51"/>
    <w:rsid w:val="00E1317B"/>
    <w:rsid w:val="00E13407"/>
    <w:rsid w:val="00E135BB"/>
    <w:rsid w:val="00E13897"/>
    <w:rsid w:val="00E13A38"/>
    <w:rsid w:val="00E14908"/>
    <w:rsid w:val="00E155D9"/>
    <w:rsid w:val="00E1565A"/>
    <w:rsid w:val="00E15808"/>
    <w:rsid w:val="00E16728"/>
    <w:rsid w:val="00E16F48"/>
    <w:rsid w:val="00E1767C"/>
    <w:rsid w:val="00E17C57"/>
    <w:rsid w:val="00E17DBD"/>
    <w:rsid w:val="00E17FFC"/>
    <w:rsid w:val="00E200E8"/>
    <w:rsid w:val="00E205C3"/>
    <w:rsid w:val="00E20908"/>
    <w:rsid w:val="00E20A47"/>
    <w:rsid w:val="00E20CC0"/>
    <w:rsid w:val="00E2146C"/>
    <w:rsid w:val="00E21711"/>
    <w:rsid w:val="00E2171A"/>
    <w:rsid w:val="00E218C8"/>
    <w:rsid w:val="00E21921"/>
    <w:rsid w:val="00E21B0B"/>
    <w:rsid w:val="00E22328"/>
    <w:rsid w:val="00E224AF"/>
    <w:rsid w:val="00E22B9A"/>
    <w:rsid w:val="00E22CD0"/>
    <w:rsid w:val="00E230C0"/>
    <w:rsid w:val="00E23156"/>
    <w:rsid w:val="00E232E4"/>
    <w:rsid w:val="00E23475"/>
    <w:rsid w:val="00E23566"/>
    <w:rsid w:val="00E23B79"/>
    <w:rsid w:val="00E23B8D"/>
    <w:rsid w:val="00E23BDF"/>
    <w:rsid w:val="00E2401A"/>
    <w:rsid w:val="00E242D1"/>
    <w:rsid w:val="00E24587"/>
    <w:rsid w:val="00E24CE5"/>
    <w:rsid w:val="00E25594"/>
    <w:rsid w:val="00E255BC"/>
    <w:rsid w:val="00E259AF"/>
    <w:rsid w:val="00E25A2E"/>
    <w:rsid w:val="00E25D17"/>
    <w:rsid w:val="00E25D38"/>
    <w:rsid w:val="00E26128"/>
    <w:rsid w:val="00E26CE5"/>
    <w:rsid w:val="00E27005"/>
    <w:rsid w:val="00E2748D"/>
    <w:rsid w:val="00E278C2"/>
    <w:rsid w:val="00E27B32"/>
    <w:rsid w:val="00E27BF0"/>
    <w:rsid w:val="00E30529"/>
    <w:rsid w:val="00E30882"/>
    <w:rsid w:val="00E308B3"/>
    <w:rsid w:val="00E3150D"/>
    <w:rsid w:val="00E31C06"/>
    <w:rsid w:val="00E31D4E"/>
    <w:rsid w:val="00E31E49"/>
    <w:rsid w:val="00E31ED1"/>
    <w:rsid w:val="00E3207D"/>
    <w:rsid w:val="00E3229A"/>
    <w:rsid w:val="00E324AF"/>
    <w:rsid w:val="00E3260E"/>
    <w:rsid w:val="00E32DEB"/>
    <w:rsid w:val="00E332F1"/>
    <w:rsid w:val="00E340DE"/>
    <w:rsid w:val="00E343A1"/>
    <w:rsid w:val="00E346FA"/>
    <w:rsid w:val="00E34738"/>
    <w:rsid w:val="00E3477E"/>
    <w:rsid w:val="00E34F51"/>
    <w:rsid w:val="00E3543E"/>
    <w:rsid w:val="00E35A60"/>
    <w:rsid w:val="00E35CE6"/>
    <w:rsid w:val="00E36255"/>
    <w:rsid w:val="00E369BE"/>
    <w:rsid w:val="00E36BC9"/>
    <w:rsid w:val="00E377E1"/>
    <w:rsid w:val="00E37E0E"/>
    <w:rsid w:val="00E40273"/>
    <w:rsid w:val="00E4069E"/>
    <w:rsid w:val="00E40A58"/>
    <w:rsid w:val="00E40BD8"/>
    <w:rsid w:val="00E40EF5"/>
    <w:rsid w:val="00E412E1"/>
    <w:rsid w:val="00E41D82"/>
    <w:rsid w:val="00E41F22"/>
    <w:rsid w:val="00E420AC"/>
    <w:rsid w:val="00E42188"/>
    <w:rsid w:val="00E42568"/>
    <w:rsid w:val="00E42724"/>
    <w:rsid w:val="00E428C8"/>
    <w:rsid w:val="00E43990"/>
    <w:rsid w:val="00E43992"/>
    <w:rsid w:val="00E43A7D"/>
    <w:rsid w:val="00E43B9F"/>
    <w:rsid w:val="00E43BA4"/>
    <w:rsid w:val="00E43C7E"/>
    <w:rsid w:val="00E4400B"/>
    <w:rsid w:val="00E4420E"/>
    <w:rsid w:val="00E44409"/>
    <w:rsid w:val="00E448FF"/>
    <w:rsid w:val="00E44996"/>
    <w:rsid w:val="00E44AA3"/>
    <w:rsid w:val="00E44E9A"/>
    <w:rsid w:val="00E46814"/>
    <w:rsid w:val="00E46A44"/>
    <w:rsid w:val="00E46D6A"/>
    <w:rsid w:val="00E47992"/>
    <w:rsid w:val="00E47F38"/>
    <w:rsid w:val="00E50001"/>
    <w:rsid w:val="00E50838"/>
    <w:rsid w:val="00E50E5F"/>
    <w:rsid w:val="00E510BC"/>
    <w:rsid w:val="00E515D6"/>
    <w:rsid w:val="00E516D9"/>
    <w:rsid w:val="00E51B8C"/>
    <w:rsid w:val="00E51D4F"/>
    <w:rsid w:val="00E51FB3"/>
    <w:rsid w:val="00E52255"/>
    <w:rsid w:val="00E523BA"/>
    <w:rsid w:val="00E52446"/>
    <w:rsid w:val="00E524FB"/>
    <w:rsid w:val="00E526B7"/>
    <w:rsid w:val="00E5309B"/>
    <w:rsid w:val="00E53199"/>
    <w:rsid w:val="00E533EC"/>
    <w:rsid w:val="00E534A4"/>
    <w:rsid w:val="00E53E79"/>
    <w:rsid w:val="00E5446A"/>
    <w:rsid w:val="00E54897"/>
    <w:rsid w:val="00E54DC7"/>
    <w:rsid w:val="00E5534D"/>
    <w:rsid w:val="00E55386"/>
    <w:rsid w:val="00E5542D"/>
    <w:rsid w:val="00E555E4"/>
    <w:rsid w:val="00E55702"/>
    <w:rsid w:val="00E558F0"/>
    <w:rsid w:val="00E5590E"/>
    <w:rsid w:val="00E55BB8"/>
    <w:rsid w:val="00E55E41"/>
    <w:rsid w:val="00E56198"/>
    <w:rsid w:val="00E56250"/>
    <w:rsid w:val="00E56334"/>
    <w:rsid w:val="00E571C9"/>
    <w:rsid w:val="00E5742B"/>
    <w:rsid w:val="00E57435"/>
    <w:rsid w:val="00E57896"/>
    <w:rsid w:val="00E5792D"/>
    <w:rsid w:val="00E57BB9"/>
    <w:rsid w:val="00E602DA"/>
    <w:rsid w:val="00E604EA"/>
    <w:rsid w:val="00E60983"/>
    <w:rsid w:val="00E60ACB"/>
    <w:rsid w:val="00E60C96"/>
    <w:rsid w:val="00E60E35"/>
    <w:rsid w:val="00E611BC"/>
    <w:rsid w:val="00E61204"/>
    <w:rsid w:val="00E612E7"/>
    <w:rsid w:val="00E619D5"/>
    <w:rsid w:val="00E61DB3"/>
    <w:rsid w:val="00E62612"/>
    <w:rsid w:val="00E62D64"/>
    <w:rsid w:val="00E62FDD"/>
    <w:rsid w:val="00E633BA"/>
    <w:rsid w:val="00E63495"/>
    <w:rsid w:val="00E63AD1"/>
    <w:rsid w:val="00E63B42"/>
    <w:rsid w:val="00E64280"/>
    <w:rsid w:val="00E6488C"/>
    <w:rsid w:val="00E64B6E"/>
    <w:rsid w:val="00E653EE"/>
    <w:rsid w:val="00E65447"/>
    <w:rsid w:val="00E65572"/>
    <w:rsid w:val="00E65A42"/>
    <w:rsid w:val="00E65C19"/>
    <w:rsid w:val="00E65ED1"/>
    <w:rsid w:val="00E66677"/>
    <w:rsid w:val="00E66B29"/>
    <w:rsid w:val="00E66DF7"/>
    <w:rsid w:val="00E66FE1"/>
    <w:rsid w:val="00E67752"/>
    <w:rsid w:val="00E6785D"/>
    <w:rsid w:val="00E67BA8"/>
    <w:rsid w:val="00E67D76"/>
    <w:rsid w:val="00E7065E"/>
    <w:rsid w:val="00E708BC"/>
    <w:rsid w:val="00E70C2D"/>
    <w:rsid w:val="00E70F16"/>
    <w:rsid w:val="00E713BB"/>
    <w:rsid w:val="00E71C12"/>
    <w:rsid w:val="00E71FCC"/>
    <w:rsid w:val="00E721D9"/>
    <w:rsid w:val="00E72548"/>
    <w:rsid w:val="00E7267B"/>
    <w:rsid w:val="00E72866"/>
    <w:rsid w:val="00E72FF2"/>
    <w:rsid w:val="00E736A4"/>
    <w:rsid w:val="00E73BBB"/>
    <w:rsid w:val="00E745D4"/>
    <w:rsid w:val="00E7548D"/>
    <w:rsid w:val="00E755DC"/>
    <w:rsid w:val="00E75759"/>
    <w:rsid w:val="00E75CF6"/>
    <w:rsid w:val="00E75FF7"/>
    <w:rsid w:val="00E76AF6"/>
    <w:rsid w:val="00E76B4B"/>
    <w:rsid w:val="00E76C47"/>
    <w:rsid w:val="00E77435"/>
    <w:rsid w:val="00E8032C"/>
    <w:rsid w:val="00E80595"/>
    <w:rsid w:val="00E80A90"/>
    <w:rsid w:val="00E8131A"/>
    <w:rsid w:val="00E81554"/>
    <w:rsid w:val="00E81765"/>
    <w:rsid w:val="00E82469"/>
    <w:rsid w:val="00E824E2"/>
    <w:rsid w:val="00E82503"/>
    <w:rsid w:val="00E82974"/>
    <w:rsid w:val="00E82982"/>
    <w:rsid w:val="00E82D17"/>
    <w:rsid w:val="00E82F6F"/>
    <w:rsid w:val="00E835BC"/>
    <w:rsid w:val="00E8399F"/>
    <w:rsid w:val="00E83A3B"/>
    <w:rsid w:val="00E83DA2"/>
    <w:rsid w:val="00E83E3B"/>
    <w:rsid w:val="00E844ED"/>
    <w:rsid w:val="00E84CCD"/>
    <w:rsid w:val="00E852C5"/>
    <w:rsid w:val="00E854D0"/>
    <w:rsid w:val="00E85AAA"/>
    <w:rsid w:val="00E86506"/>
    <w:rsid w:val="00E86ABA"/>
    <w:rsid w:val="00E86B31"/>
    <w:rsid w:val="00E8727F"/>
    <w:rsid w:val="00E878B3"/>
    <w:rsid w:val="00E907E9"/>
    <w:rsid w:val="00E90D5D"/>
    <w:rsid w:val="00E90F78"/>
    <w:rsid w:val="00E916EB"/>
    <w:rsid w:val="00E92494"/>
    <w:rsid w:val="00E92632"/>
    <w:rsid w:val="00E9264F"/>
    <w:rsid w:val="00E92C3D"/>
    <w:rsid w:val="00E93332"/>
    <w:rsid w:val="00E93608"/>
    <w:rsid w:val="00E93751"/>
    <w:rsid w:val="00E93D45"/>
    <w:rsid w:val="00E940BE"/>
    <w:rsid w:val="00E948D5"/>
    <w:rsid w:val="00E9558B"/>
    <w:rsid w:val="00E9581A"/>
    <w:rsid w:val="00E95BEE"/>
    <w:rsid w:val="00E95CD2"/>
    <w:rsid w:val="00E95CDA"/>
    <w:rsid w:val="00E96217"/>
    <w:rsid w:val="00E9631D"/>
    <w:rsid w:val="00E966F4"/>
    <w:rsid w:val="00E96740"/>
    <w:rsid w:val="00E967E7"/>
    <w:rsid w:val="00E96865"/>
    <w:rsid w:val="00E96A51"/>
    <w:rsid w:val="00E97287"/>
    <w:rsid w:val="00E974BA"/>
    <w:rsid w:val="00E974F0"/>
    <w:rsid w:val="00E97945"/>
    <w:rsid w:val="00E97CDF"/>
    <w:rsid w:val="00E97D8E"/>
    <w:rsid w:val="00E97DE9"/>
    <w:rsid w:val="00EA005C"/>
    <w:rsid w:val="00EA0757"/>
    <w:rsid w:val="00EA0A0F"/>
    <w:rsid w:val="00EA0DAB"/>
    <w:rsid w:val="00EA151A"/>
    <w:rsid w:val="00EA2618"/>
    <w:rsid w:val="00EA28CE"/>
    <w:rsid w:val="00EA2A37"/>
    <w:rsid w:val="00EA2F27"/>
    <w:rsid w:val="00EA368C"/>
    <w:rsid w:val="00EA3801"/>
    <w:rsid w:val="00EA3880"/>
    <w:rsid w:val="00EA3A20"/>
    <w:rsid w:val="00EA3B18"/>
    <w:rsid w:val="00EA4132"/>
    <w:rsid w:val="00EA441A"/>
    <w:rsid w:val="00EA4747"/>
    <w:rsid w:val="00EA503C"/>
    <w:rsid w:val="00EA53C8"/>
    <w:rsid w:val="00EA5E94"/>
    <w:rsid w:val="00EA6082"/>
    <w:rsid w:val="00EA6418"/>
    <w:rsid w:val="00EA69FC"/>
    <w:rsid w:val="00EA6C1E"/>
    <w:rsid w:val="00EA6EFC"/>
    <w:rsid w:val="00EA7397"/>
    <w:rsid w:val="00EA7CD7"/>
    <w:rsid w:val="00EA7CFF"/>
    <w:rsid w:val="00EB01DF"/>
    <w:rsid w:val="00EB06A3"/>
    <w:rsid w:val="00EB07AD"/>
    <w:rsid w:val="00EB0905"/>
    <w:rsid w:val="00EB0D0F"/>
    <w:rsid w:val="00EB1215"/>
    <w:rsid w:val="00EB13B3"/>
    <w:rsid w:val="00EB1AE8"/>
    <w:rsid w:val="00EB1B13"/>
    <w:rsid w:val="00EB1FC2"/>
    <w:rsid w:val="00EB22DB"/>
    <w:rsid w:val="00EB251F"/>
    <w:rsid w:val="00EB2A95"/>
    <w:rsid w:val="00EB3445"/>
    <w:rsid w:val="00EB34E6"/>
    <w:rsid w:val="00EB362F"/>
    <w:rsid w:val="00EB3A46"/>
    <w:rsid w:val="00EB3AA9"/>
    <w:rsid w:val="00EB3BB7"/>
    <w:rsid w:val="00EB3EEF"/>
    <w:rsid w:val="00EB41EF"/>
    <w:rsid w:val="00EB4241"/>
    <w:rsid w:val="00EB424B"/>
    <w:rsid w:val="00EB48E0"/>
    <w:rsid w:val="00EB532A"/>
    <w:rsid w:val="00EB5698"/>
    <w:rsid w:val="00EB5DA4"/>
    <w:rsid w:val="00EB60AB"/>
    <w:rsid w:val="00EB62A6"/>
    <w:rsid w:val="00EB632F"/>
    <w:rsid w:val="00EB6D95"/>
    <w:rsid w:val="00EB70FE"/>
    <w:rsid w:val="00EB71F2"/>
    <w:rsid w:val="00EB794E"/>
    <w:rsid w:val="00EB79A6"/>
    <w:rsid w:val="00EB7BEF"/>
    <w:rsid w:val="00EB7DFA"/>
    <w:rsid w:val="00EC038D"/>
    <w:rsid w:val="00EC05B6"/>
    <w:rsid w:val="00EC0AE5"/>
    <w:rsid w:val="00EC1475"/>
    <w:rsid w:val="00EC1AFD"/>
    <w:rsid w:val="00EC2234"/>
    <w:rsid w:val="00EC24EE"/>
    <w:rsid w:val="00EC27F2"/>
    <w:rsid w:val="00EC2855"/>
    <w:rsid w:val="00EC2967"/>
    <w:rsid w:val="00EC2A87"/>
    <w:rsid w:val="00EC2DD9"/>
    <w:rsid w:val="00EC303E"/>
    <w:rsid w:val="00EC3364"/>
    <w:rsid w:val="00EC38BA"/>
    <w:rsid w:val="00EC3B08"/>
    <w:rsid w:val="00EC466C"/>
    <w:rsid w:val="00EC476E"/>
    <w:rsid w:val="00EC478F"/>
    <w:rsid w:val="00EC4BCC"/>
    <w:rsid w:val="00EC4EFD"/>
    <w:rsid w:val="00EC52A2"/>
    <w:rsid w:val="00EC57E6"/>
    <w:rsid w:val="00EC599D"/>
    <w:rsid w:val="00EC6579"/>
    <w:rsid w:val="00EC65CE"/>
    <w:rsid w:val="00EC6BF8"/>
    <w:rsid w:val="00EC6DB8"/>
    <w:rsid w:val="00EC6E35"/>
    <w:rsid w:val="00EC7206"/>
    <w:rsid w:val="00EC747E"/>
    <w:rsid w:val="00EC7BC3"/>
    <w:rsid w:val="00EC7D2A"/>
    <w:rsid w:val="00EC7DB3"/>
    <w:rsid w:val="00ED01AA"/>
    <w:rsid w:val="00ED03E2"/>
    <w:rsid w:val="00ED0511"/>
    <w:rsid w:val="00ED0638"/>
    <w:rsid w:val="00ED0CFF"/>
    <w:rsid w:val="00ED1F47"/>
    <w:rsid w:val="00ED2221"/>
    <w:rsid w:val="00ED224B"/>
    <w:rsid w:val="00ED2351"/>
    <w:rsid w:val="00ED2670"/>
    <w:rsid w:val="00ED2721"/>
    <w:rsid w:val="00ED3220"/>
    <w:rsid w:val="00ED349E"/>
    <w:rsid w:val="00ED34DD"/>
    <w:rsid w:val="00ED3646"/>
    <w:rsid w:val="00ED4592"/>
    <w:rsid w:val="00ED4EB8"/>
    <w:rsid w:val="00ED5155"/>
    <w:rsid w:val="00ED58E7"/>
    <w:rsid w:val="00ED5A1B"/>
    <w:rsid w:val="00ED5B50"/>
    <w:rsid w:val="00ED5FF7"/>
    <w:rsid w:val="00ED6519"/>
    <w:rsid w:val="00ED6568"/>
    <w:rsid w:val="00ED6CDC"/>
    <w:rsid w:val="00ED6FA8"/>
    <w:rsid w:val="00ED7038"/>
    <w:rsid w:val="00ED71B9"/>
    <w:rsid w:val="00ED7428"/>
    <w:rsid w:val="00ED7736"/>
    <w:rsid w:val="00ED7C02"/>
    <w:rsid w:val="00ED7CA8"/>
    <w:rsid w:val="00ED7E04"/>
    <w:rsid w:val="00EE0590"/>
    <w:rsid w:val="00EE05CD"/>
    <w:rsid w:val="00EE069B"/>
    <w:rsid w:val="00EE0AF5"/>
    <w:rsid w:val="00EE13DF"/>
    <w:rsid w:val="00EE16FB"/>
    <w:rsid w:val="00EE33C7"/>
    <w:rsid w:val="00EE3628"/>
    <w:rsid w:val="00EE398E"/>
    <w:rsid w:val="00EE3AE3"/>
    <w:rsid w:val="00EE3B97"/>
    <w:rsid w:val="00EE3E30"/>
    <w:rsid w:val="00EE40E9"/>
    <w:rsid w:val="00EE40F3"/>
    <w:rsid w:val="00EE6028"/>
    <w:rsid w:val="00EE60A5"/>
    <w:rsid w:val="00EE6752"/>
    <w:rsid w:val="00EE6970"/>
    <w:rsid w:val="00EE69B5"/>
    <w:rsid w:val="00EE6CEB"/>
    <w:rsid w:val="00EE7413"/>
    <w:rsid w:val="00EE74D9"/>
    <w:rsid w:val="00EE7A3A"/>
    <w:rsid w:val="00EF00BA"/>
    <w:rsid w:val="00EF037B"/>
    <w:rsid w:val="00EF04DC"/>
    <w:rsid w:val="00EF11CA"/>
    <w:rsid w:val="00EF13BB"/>
    <w:rsid w:val="00EF1766"/>
    <w:rsid w:val="00EF18D9"/>
    <w:rsid w:val="00EF1D37"/>
    <w:rsid w:val="00EF1E2C"/>
    <w:rsid w:val="00EF1F2B"/>
    <w:rsid w:val="00EF1FC3"/>
    <w:rsid w:val="00EF2089"/>
    <w:rsid w:val="00EF22B4"/>
    <w:rsid w:val="00EF2761"/>
    <w:rsid w:val="00EF28B9"/>
    <w:rsid w:val="00EF33FD"/>
    <w:rsid w:val="00EF36F4"/>
    <w:rsid w:val="00EF3949"/>
    <w:rsid w:val="00EF3CCC"/>
    <w:rsid w:val="00EF3E95"/>
    <w:rsid w:val="00EF3ED5"/>
    <w:rsid w:val="00EF3F8F"/>
    <w:rsid w:val="00EF42A2"/>
    <w:rsid w:val="00EF4E05"/>
    <w:rsid w:val="00EF5311"/>
    <w:rsid w:val="00EF5A0A"/>
    <w:rsid w:val="00EF5A73"/>
    <w:rsid w:val="00EF6132"/>
    <w:rsid w:val="00EF6CA2"/>
    <w:rsid w:val="00EF6CC3"/>
    <w:rsid w:val="00EF6CE4"/>
    <w:rsid w:val="00EF7193"/>
    <w:rsid w:val="00EF7268"/>
    <w:rsid w:val="00EF7737"/>
    <w:rsid w:val="00EF773E"/>
    <w:rsid w:val="00EF77E2"/>
    <w:rsid w:val="00EF7C38"/>
    <w:rsid w:val="00EF7D5B"/>
    <w:rsid w:val="00EF7D68"/>
    <w:rsid w:val="00EF7F68"/>
    <w:rsid w:val="00F0061F"/>
    <w:rsid w:val="00F00A45"/>
    <w:rsid w:val="00F00E0D"/>
    <w:rsid w:val="00F016F6"/>
    <w:rsid w:val="00F01CA1"/>
    <w:rsid w:val="00F0227D"/>
    <w:rsid w:val="00F030B3"/>
    <w:rsid w:val="00F03373"/>
    <w:rsid w:val="00F036D9"/>
    <w:rsid w:val="00F0385A"/>
    <w:rsid w:val="00F03A9A"/>
    <w:rsid w:val="00F04710"/>
    <w:rsid w:val="00F049AB"/>
    <w:rsid w:val="00F051C3"/>
    <w:rsid w:val="00F0526B"/>
    <w:rsid w:val="00F05771"/>
    <w:rsid w:val="00F05ACC"/>
    <w:rsid w:val="00F05B63"/>
    <w:rsid w:val="00F061F2"/>
    <w:rsid w:val="00F06B51"/>
    <w:rsid w:val="00F06B81"/>
    <w:rsid w:val="00F06ED5"/>
    <w:rsid w:val="00F078F7"/>
    <w:rsid w:val="00F0793E"/>
    <w:rsid w:val="00F07BC6"/>
    <w:rsid w:val="00F07BD9"/>
    <w:rsid w:val="00F07CFA"/>
    <w:rsid w:val="00F10284"/>
    <w:rsid w:val="00F102E5"/>
    <w:rsid w:val="00F1048D"/>
    <w:rsid w:val="00F1054B"/>
    <w:rsid w:val="00F10D60"/>
    <w:rsid w:val="00F11733"/>
    <w:rsid w:val="00F12301"/>
    <w:rsid w:val="00F12AE5"/>
    <w:rsid w:val="00F12B11"/>
    <w:rsid w:val="00F12E10"/>
    <w:rsid w:val="00F131A2"/>
    <w:rsid w:val="00F1336B"/>
    <w:rsid w:val="00F13753"/>
    <w:rsid w:val="00F13A81"/>
    <w:rsid w:val="00F13F5F"/>
    <w:rsid w:val="00F14111"/>
    <w:rsid w:val="00F14BEA"/>
    <w:rsid w:val="00F14F32"/>
    <w:rsid w:val="00F1551D"/>
    <w:rsid w:val="00F1582D"/>
    <w:rsid w:val="00F15F82"/>
    <w:rsid w:val="00F16440"/>
    <w:rsid w:val="00F16A73"/>
    <w:rsid w:val="00F16F32"/>
    <w:rsid w:val="00F175F5"/>
    <w:rsid w:val="00F176E3"/>
    <w:rsid w:val="00F17981"/>
    <w:rsid w:val="00F2044D"/>
    <w:rsid w:val="00F20521"/>
    <w:rsid w:val="00F213F9"/>
    <w:rsid w:val="00F2196E"/>
    <w:rsid w:val="00F21D05"/>
    <w:rsid w:val="00F21D76"/>
    <w:rsid w:val="00F22858"/>
    <w:rsid w:val="00F228DB"/>
    <w:rsid w:val="00F22956"/>
    <w:rsid w:val="00F22FB4"/>
    <w:rsid w:val="00F230B4"/>
    <w:rsid w:val="00F23496"/>
    <w:rsid w:val="00F23E6C"/>
    <w:rsid w:val="00F24423"/>
    <w:rsid w:val="00F245B4"/>
    <w:rsid w:val="00F2472D"/>
    <w:rsid w:val="00F24CAD"/>
    <w:rsid w:val="00F24EA7"/>
    <w:rsid w:val="00F2502A"/>
    <w:rsid w:val="00F252E3"/>
    <w:rsid w:val="00F25622"/>
    <w:rsid w:val="00F25712"/>
    <w:rsid w:val="00F25986"/>
    <w:rsid w:val="00F26084"/>
    <w:rsid w:val="00F26179"/>
    <w:rsid w:val="00F261F5"/>
    <w:rsid w:val="00F2628C"/>
    <w:rsid w:val="00F26579"/>
    <w:rsid w:val="00F26A71"/>
    <w:rsid w:val="00F26CB8"/>
    <w:rsid w:val="00F26DF7"/>
    <w:rsid w:val="00F26E14"/>
    <w:rsid w:val="00F270F4"/>
    <w:rsid w:val="00F2717B"/>
    <w:rsid w:val="00F27FD6"/>
    <w:rsid w:val="00F31872"/>
    <w:rsid w:val="00F31B4C"/>
    <w:rsid w:val="00F31C68"/>
    <w:rsid w:val="00F31D43"/>
    <w:rsid w:val="00F32016"/>
    <w:rsid w:val="00F3236B"/>
    <w:rsid w:val="00F32465"/>
    <w:rsid w:val="00F32B83"/>
    <w:rsid w:val="00F334A9"/>
    <w:rsid w:val="00F33C17"/>
    <w:rsid w:val="00F33D8D"/>
    <w:rsid w:val="00F33FE2"/>
    <w:rsid w:val="00F341E9"/>
    <w:rsid w:val="00F3474B"/>
    <w:rsid w:val="00F353CE"/>
    <w:rsid w:val="00F35B86"/>
    <w:rsid w:val="00F35E89"/>
    <w:rsid w:val="00F35F5C"/>
    <w:rsid w:val="00F36079"/>
    <w:rsid w:val="00F36243"/>
    <w:rsid w:val="00F36261"/>
    <w:rsid w:val="00F36950"/>
    <w:rsid w:val="00F36FE1"/>
    <w:rsid w:val="00F37434"/>
    <w:rsid w:val="00F377A1"/>
    <w:rsid w:val="00F3794E"/>
    <w:rsid w:val="00F40133"/>
    <w:rsid w:val="00F40395"/>
    <w:rsid w:val="00F41604"/>
    <w:rsid w:val="00F41640"/>
    <w:rsid w:val="00F41C51"/>
    <w:rsid w:val="00F41D7C"/>
    <w:rsid w:val="00F42450"/>
    <w:rsid w:val="00F42886"/>
    <w:rsid w:val="00F431E7"/>
    <w:rsid w:val="00F435BB"/>
    <w:rsid w:val="00F43C17"/>
    <w:rsid w:val="00F43F7D"/>
    <w:rsid w:val="00F44006"/>
    <w:rsid w:val="00F444A2"/>
    <w:rsid w:val="00F4492F"/>
    <w:rsid w:val="00F4510D"/>
    <w:rsid w:val="00F4529F"/>
    <w:rsid w:val="00F4580C"/>
    <w:rsid w:val="00F45971"/>
    <w:rsid w:val="00F45A48"/>
    <w:rsid w:val="00F45DD2"/>
    <w:rsid w:val="00F4635C"/>
    <w:rsid w:val="00F463B6"/>
    <w:rsid w:val="00F46530"/>
    <w:rsid w:val="00F469EC"/>
    <w:rsid w:val="00F470DE"/>
    <w:rsid w:val="00F4761F"/>
    <w:rsid w:val="00F47BA9"/>
    <w:rsid w:val="00F50076"/>
    <w:rsid w:val="00F5010A"/>
    <w:rsid w:val="00F507AF"/>
    <w:rsid w:val="00F5091B"/>
    <w:rsid w:val="00F50E45"/>
    <w:rsid w:val="00F515D0"/>
    <w:rsid w:val="00F5170E"/>
    <w:rsid w:val="00F5198E"/>
    <w:rsid w:val="00F52518"/>
    <w:rsid w:val="00F5273D"/>
    <w:rsid w:val="00F527A4"/>
    <w:rsid w:val="00F52A53"/>
    <w:rsid w:val="00F52BB0"/>
    <w:rsid w:val="00F545A6"/>
    <w:rsid w:val="00F54CE2"/>
    <w:rsid w:val="00F54D36"/>
    <w:rsid w:val="00F54FD5"/>
    <w:rsid w:val="00F55441"/>
    <w:rsid w:val="00F56200"/>
    <w:rsid w:val="00F56319"/>
    <w:rsid w:val="00F563EC"/>
    <w:rsid w:val="00F564D1"/>
    <w:rsid w:val="00F565AA"/>
    <w:rsid w:val="00F56C7C"/>
    <w:rsid w:val="00F56FEE"/>
    <w:rsid w:val="00F572C5"/>
    <w:rsid w:val="00F57A37"/>
    <w:rsid w:val="00F57DEA"/>
    <w:rsid w:val="00F57EDE"/>
    <w:rsid w:val="00F57F4B"/>
    <w:rsid w:val="00F60015"/>
    <w:rsid w:val="00F604AE"/>
    <w:rsid w:val="00F6069C"/>
    <w:rsid w:val="00F61C7C"/>
    <w:rsid w:val="00F62064"/>
    <w:rsid w:val="00F6206C"/>
    <w:rsid w:val="00F620D7"/>
    <w:rsid w:val="00F62F66"/>
    <w:rsid w:val="00F6347A"/>
    <w:rsid w:val="00F63B87"/>
    <w:rsid w:val="00F63C3F"/>
    <w:rsid w:val="00F63EBC"/>
    <w:rsid w:val="00F63F4F"/>
    <w:rsid w:val="00F64679"/>
    <w:rsid w:val="00F648E5"/>
    <w:rsid w:val="00F64BD8"/>
    <w:rsid w:val="00F65092"/>
    <w:rsid w:val="00F65217"/>
    <w:rsid w:val="00F65602"/>
    <w:rsid w:val="00F659DE"/>
    <w:rsid w:val="00F65DAA"/>
    <w:rsid w:val="00F660C6"/>
    <w:rsid w:val="00F663B7"/>
    <w:rsid w:val="00F66954"/>
    <w:rsid w:val="00F669B0"/>
    <w:rsid w:val="00F66C2E"/>
    <w:rsid w:val="00F6701F"/>
    <w:rsid w:val="00F675BE"/>
    <w:rsid w:val="00F676E7"/>
    <w:rsid w:val="00F677C8"/>
    <w:rsid w:val="00F67A1A"/>
    <w:rsid w:val="00F67D6A"/>
    <w:rsid w:val="00F7014E"/>
    <w:rsid w:val="00F70255"/>
    <w:rsid w:val="00F70711"/>
    <w:rsid w:val="00F70909"/>
    <w:rsid w:val="00F70C8D"/>
    <w:rsid w:val="00F716EA"/>
    <w:rsid w:val="00F71A6B"/>
    <w:rsid w:val="00F71D7E"/>
    <w:rsid w:val="00F72209"/>
    <w:rsid w:val="00F7226F"/>
    <w:rsid w:val="00F72658"/>
    <w:rsid w:val="00F72748"/>
    <w:rsid w:val="00F729A0"/>
    <w:rsid w:val="00F734D0"/>
    <w:rsid w:val="00F734FB"/>
    <w:rsid w:val="00F7352C"/>
    <w:rsid w:val="00F738F9"/>
    <w:rsid w:val="00F74034"/>
    <w:rsid w:val="00F74224"/>
    <w:rsid w:val="00F74FBB"/>
    <w:rsid w:val="00F7578C"/>
    <w:rsid w:val="00F7597C"/>
    <w:rsid w:val="00F76096"/>
    <w:rsid w:val="00F76EE5"/>
    <w:rsid w:val="00F772E1"/>
    <w:rsid w:val="00F77B6B"/>
    <w:rsid w:val="00F8072E"/>
    <w:rsid w:val="00F80AB8"/>
    <w:rsid w:val="00F80F00"/>
    <w:rsid w:val="00F81167"/>
    <w:rsid w:val="00F8129A"/>
    <w:rsid w:val="00F8188C"/>
    <w:rsid w:val="00F81B71"/>
    <w:rsid w:val="00F8202F"/>
    <w:rsid w:val="00F820E3"/>
    <w:rsid w:val="00F829E1"/>
    <w:rsid w:val="00F82E93"/>
    <w:rsid w:val="00F83858"/>
    <w:rsid w:val="00F83AE5"/>
    <w:rsid w:val="00F83ED6"/>
    <w:rsid w:val="00F84457"/>
    <w:rsid w:val="00F84923"/>
    <w:rsid w:val="00F84A6E"/>
    <w:rsid w:val="00F84DC0"/>
    <w:rsid w:val="00F84F30"/>
    <w:rsid w:val="00F853B4"/>
    <w:rsid w:val="00F856C1"/>
    <w:rsid w:val="00F859C8"/>
    <w:rsid w:val="00F85B7E"/>
    <w:rsid w:val="00F85E37"/>
    <w:rsid w:val="00F87104"/>
    <w:rsid w:val="00F87B65"/>
    <w:rsid w:val="00F904CA"/>
    <w:rsid w:val="00F908F4"/>
    <w:rsid w:val="00F909CD"/>
    <w:rsid w:val="00F913F8"/>
    <w:rsid w:val="00F9168D"/>
    <w:rsid w:val="00F918D5"/>
    <w:rsid w:val="00F91FB4"/>
    <w:rsid w:val="00F926B5"/>
    <w:rsid w:val="00F92C97"/>
    <w:rsid w:val="00F933E8"/>
    <w:rsid w:val="00F9472A"/>
    <w:rsid w:val="00F94A00"/>
    <w:rsid w:val="00F950E2"/>
    <w:rsid w:val="00F9512E"/>
    <w:rsid w:val="00F9636B"/>
    <w:rsid w:val="00F964A6"/>
    <w:rsid w:val="00F96789"/>
    <w:rsid w:val="00F9688C"/>
    <w:rsid w:val="00F96D52"/>
    <w:rsid w:val="00F96E93"/>
    <w:rsid w:val="00F97495"/>
    <w:rsid w:val="00F9759B"/>
    <w:rsid w:val="00F97962"/>
    <w:rsid w:val="00F97E16"/>
    <w:rsid w:val="00FA0140"/>
    <w:rsid w:val="00FA0968"/>
    <w:rsid w:val="00FA0D2E"/>
    <w:rsid w:val="00FA106B"/>
    <w:rsid w:val="00FA145F"/>
    <w:rsid w:val="00FA1A9C"/>
    <w:rsid w:val="00FA1C84"/>
    <w:rsid w:val="00FA1DC1"/>
    <w:rsid w:val="00FA25E3"/>
    <w:rsid w:val="00FA2C8B"/>
    <w:rsid w:val="00FA33C6"/>
    <w:rsid w:val="00FA3799"/>
    <w:rsid w:val="00FA4D96"/>
    <w:rsid w:val="00FA54E6"/>
    <w:rsid w:val="00FA55D7"/>
    <w:rsid w:val="00FA5730"/>
    <w:rsid w:val="00FA5A3C"/>
    <w:rsid w:val="00FA5AFA"/>
    <w:rsid w:val="00FA5BED"/>
    <w:rsid w:val="00FA5DE9"/>
    <w:rsid w:val="00FA6170"/>
    <w:rsid w:val="00FA66FD"/>
    <w:rsid w:val="00FA6B1E"/>
    <w:rsid w:val="00FA6EAD"/>
    <w:rsid w:val="00FA791D"/>
    <w:rsid w:val="00FA7A65"/>
    <w:rsid w:val="00FA7BCE"/>
    <w:rsid w:val="00FA7E02"/>
    <w:rsid w:val="00FB0486"/>
    <w:rsid w:val="00FB0565"/>
    <w:rsid w:val="00FB08E4"/>
    <w:rsid w:val="00FB0D30"/>
    <w:rsid w:val="00FB14D9"/>
    <w:rsid w:val="00FB15BE"/>
    <w:rsid w:val="00FB1BB3"/>
    <w:rsid w:val="00FB1C2D"/>
    <w:rsid w:val="00FB2572"/>
    <w:rsid w:val="00FB261B"/>
    <w:rsid w:val="00FB2937"/>
    <w:rsid w:val="00FB2F73"/>
    <w:rsid w:val="00FB2FA1"/>
    <w:rsid w:val="00FB35B5"/>
    <w:rsid w:val="00FB3A6D"/>
    <w:rsid w:val="00FB3B0E"/>
    <w:rsid w:val="00FB3B4D"/>
    <w:rsid w:val="00FB3C51"/>
    <w:rsid w:val="00FB3EC3"/>
    <w:rsid w:val="00FB427D"/>
    <w:rsid w:val="00FB432B"/>
    <w:rsid w:val="00FB453A"/>
    <w:rsid w:val="00FB4696"/>
    <w:rsid w:val="00FB4904"/>
    <w:rsid w:val="00FB4F82"/>
    <w:rsid w:val="00FB523E"/>
    <w:rsid w:val="00FB5385"/>
    <w:rsid w:val="00FB591D"/>
    <w:rsid w:val="00FB5EB3"/>
    <w:rsid w:val="00FB5F26"/>
    <w:rsid w:val="00FB64DB"/>
    <w:rsid w:val="00FB64E3"/>
    <w:rsid w:val="00FB655F"/>
    <w:rsid w:val="00FB6592"/>
    <w:rsid w:val="00FB72D2"/>
    <w:rsid w:val="00FB750F"/>
    <w:rsid w:val="00FB774B"/>
    <w:rsid w:val="00FB797D"/>
    <w:rsid w:val="00FB7FAA"/>
    <w:rsid w:val="00FC0C68"/>
    <w:rsid w:val="00FC13D9"/>
    <w:rsid w:val="00FC151C"/>
    <w:rsid w:val="00FC1627"/>
    <w:rsid w:val="00FC2429"/>
    <w:rsid w:val="00FC25AE"/>
    <w:rsid w:val="00FC2857"/>
    <w:rsid w:val="00FC2A5B"/>
    <w:rsid w:val="00FC2E29"/>
    <w:rsid w:val="00FC2FCD"/>
    <w:rsid w:val="00FC32F7"/>
    <w:rsid w:val="00FC3643"/>
    <w:rsid w:val="00FC386D"/>
    <w:rsid w:val="00FC4002"/>
    <w:rsid w:val="00FC472E"/>
    <w:rsid w:val="00FC4917"/>
    <w:rsid w:val="00FC4999"/>
    <w:rsid w:val="00FC4BED"/>
    <w:rsid w:val="00FC53EC"/>
    <w:rsid w:val="00FC54E3"/>
    <w:rsid w:val="00FC5B1A"/>
    <w:rsid w:val="00FC5E97"/>
    <w:rsid w:val="00FC6136"/>
    <w:rsid w:val="00FC6166"/>
    <w:rsid w:val="00FC6203"/>
    <w:rsid w:val="00FC6308"/>
    <w:rsid w:val="00FC6511"/>
    <w:rsid w:val="00FC66DC"/>
    <w:rsid w:val="00FC6A4F"/>
    <w:rsid w:val="00FC6F1A"/>
    <w:rsid w:val="00FC6FCF"/>
    <w:rsid w:val="00FC7059"/>
    <w:rsid w:val="00FC71BB"/>
    <w:rsid w:val="00FC754E"/>
    <w:rsid w:val="00FC77BC"/>
    <w:rsid w:val="00FC7940"/>
    <w:rsid w:val="00FC7E99"/>
    <w:rsid w:val="00FD0470"/>
    <w:rsid w:val="00FD0516"/>
    <w:rsid w:val="00FD06D4"/>
    <w:rsid w:val="00FD0A69"/>
    <w:rsid w:val="00FD0DAF"/>
    <w:rsid w:val="00FD0EE7"/>
    <w:rsid w:val="00FD0FCA"/>
    <w:rsid w:val="00FD1218"/>
    <w:rsid w:val="00FD1621"/>
    <w:rsid w:val="00FD177F"/>
    <w:rsid w:val="00FD20D2"/>
    <w:rsid w:val="00FD217C"/>
    <w:rsid w:val="00FD2A9C"/>
    <w:rsid w:val="00FD2AFC"/>
    <w:rsid w:val="00FD2EDC"/>
    <w:rsid w:val="00FD2F86"/>
    <w:rsid w:val="00FD33A3"/>
    <w:rsid w:val="00FD3449"/>
    <w:rsid w:val="00FD3D1D"/>
    <w:rsid w:val="00FD3E55"/>
    <w:rsid w:val="00FD3F3E"/>
    <w:rsid w:val="00FD45CA"/>
    <w:rsid w:val="00FD496E"/>
    <w:rsid w:val="00FD5810"/>
    <w:rsid w:val="00FD5AB0"/>
    <w:rsid w:val="00FD5C04"/>
    <w:rsid w:val="00FD5C85"/>
    <w:rsid w:val="00FD5F9C"/>
    <w:rsid w:val="00FD608F"/>
    <w:rsid w:val="00FD6406"/>
    <w:rsid w:val="00FD6A07"/>
    <w:rsid w:val="00FD6A74"/>
    <w:rsid w:val="00FD71BD"/>
    <w:rsid w:val="00FD753E"/>
    <w:rsid w:val="00FD78E5"/>
    <w:rsid w:val="00FD7C87"/>
    <w:rsid w:val="00FE015D"/>
    <w:rsid w:val="00FE08F2"/>
    <w:rsid w:val="00FE0F6E"/>
    <w:rsid w:val="00FE146F"/>
    <w:rsid w:val="00FE1C9B"/>
    <w:rsid w:val="00FE2728"/>
    <w:rsid w:val="00FE2970"/>
    <w:rsid w:val="00FE2D04"/>
    <w:rsid w:val="00FE2D10"/>
    <w:rsid w:val="00FE346C"/>
    <w:rsid w:val="00FE3960"/>
    <w:rsid w:val="00FE42E8"/>
    <w:rsid w:val="00FE4438"/>
    <w:rsid w:val="00FE44FF"/>
    <w:rsid w:val="00FE4F5C"/>
    <w:rsid w:val="00FE5034"/>
    <w:rsid w:val="00FE50C0"/>
    <w:rsid w:val="00FE5508"/>
    <w:rsid w:val="00FE5B36"/>
    <w:rsid w:val="00FE5F40"/>
    <w:rsid w:val="00FE63AA"/>
    <w:rsid w:val="00FE6ADE"/>
    <w:rsid w:val="00FE6B3B"/>
    <w:rsid w:val="00FE6C65"/>
    <w:rsid w:val="00FE6D06"/>
    <w:rsid w:val="00FE713A"/>
    <w:rsid w:val="00FE7230"/>
    <w:rsid w:val="00FE76AA"/>
    <w:rsid w:val="00FE76DD"/>
    <w:rsid w:val="00FE7D60"/>
    <w:rsid w:val="00FF0922"/>
    <w:rsid w:val="00FF0F20"/>
    <w:rsid w:val="00FF0FC4"/>
    <w:rsid w:val="00FF18DB"/>
    <w:rsid w:val="00FF1BA5"/>
    <w:rsid w:val="00FF1C78"/>
    <w:rsid w:val="00FF1DC6"/>
    <w:rsid w:val="00FF2579"/>
    <w:rsid w:val="00FF27CE"/>
    <w:rsid w:val="00FF2A44"/>
    <w:rsid w:val="00FF2DBB"/>
    <w:rsid w:val="00FF42A2"/>
    <w:rsid w:val="00FF432F"/>
    <w:rsid w:val="00FF45F4"/>
    <w:rsid w:val="00FF4932"/>
    <w:rsid w:val="00FF525F"/>
    <w:rsid w:val="00FF52BD"/>
    <w:rsid w:val="00FF5756"/>
    <w:rsid w:val="00FF5B7B"/>
    <w:rsid w:val="00FF5E4B"/>
    <w:rsid w:val="00FF6176"/>
    <w:rsid w:val="00FF622B"/>
    <w:rsid w:val="00FF6AF0"/>
    <w:rsid w:val="00FF6D5A"/>
    <w:rsid w:val="00FF7246"/>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C28"/>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5260CF"/>
    <w:pPr>
      <w:numPr>
        <w:numId w:val="4"/>
      </w:numPr>
      <w:spacing w:beforeLines="100" w:before="240" w:afterLines="100"/>
      <w:ind w:left="1559" w:hanging="1559"/>
    </w:pPr>
    <w:rPr>
      <w:b/>
      <w:lang w:val="en-GB" w:eastAsia="zh-TW"/>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uiPriority w:val="99"/>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 w:type="character" w:customStyle="1" w:styleId="TAHChar">
    <w:name w:val="TAH Char"/>
    <w:qFormat/>
    <w:rsid w:val="006921EC"/>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42294372">
      <w:bodyDiv w:val="1"/>
      <w:marLeft w:val="0"/>
      <w:marRight w:val="0"/>
      <w:marTop w:val="0"/>
      <w:marBottom w:val="0"/>
      <w:divBdr>
        <w:top w:val="none" w:sz="0" w:space="0" w:color="auto"/>
        <w:left w:val="none" w:sz="0" w:space="0" w:color="auto"/>
        <w:bottom w:val="none" w:sz="0" w:space="0" w:color="auto"/>
        <w:right w:val="none" w:sz="0" w:space="0" w:color="auto"/>
      </w:divBdr>
    </w:div>
    <w:div w:id="82797270">
      <w:bodyDiv w:val="1"/>
      <w:marLeft w:val="0"/>
      <w:marRight w:val="0"/>
      <w:marTop w:val="0"/>
      <w:marBottom w:val="0"/>
      <w:divBdr>
        <w:top w:val="none" w:sz="0" w:space="0" w:color="auto"/>
        <w:left w:val="none" w:sz="0" w:space="0" w:color="auto"/>
        <w:bottom w:val="none" w:sz="0" w:space="0" w:color="auto"/>
        <w:right w:val="none" w:sz="0" w:space="0" w:color="auto"/>
      </w:divBdr>
    </w:div>
    <w:div w:id="108932893">
      <w:bodyDiv w:val="1"/>
      <w:marLeft w:val="0"/>
      <w:marRight w:val="0"/>
      <w:marTop w:val="0"/>
      <w:marBottom w:val="0"/>
      <w:divBdr>
        <w:top w:val="none" w:sz="0" w:space="0" w:color="auto"/>
        <w:left w:val="none" w:sz="0" w:space="0" w:color="auto"/>
        <w:bottom w:val="none" w:sz="0" w:space="0" w:color="auto"/>
        <w:right w:val="none" w:sz="0" w:space="0" w:color="auto"/>
      </w:divBdr>
    </w:div>
    <w:div w:id="122311425">
      <w:bodyDiv w:val="1"/>
      <w:marLeft w:val="0"/>
      <w:marRight w:val="0"/>
      <w:marTop w:val="0"/>
      <w:marBottom w:val="0"/>
      <w:divBdr>
        <w:top w:val="none" w:sz="0" w:space="0" w:color="auto"/>
        <w:left w:val="none" w:sz="0" w:space="0" w:color="auto"/>
        <w:bottom w:val="none" w:sz="0" w:space="0" w:color="auto"/>
        <w:right w:val="none" w:sz="0" w:space="0" w:color="auto"/>
      </w:divBdr>
    </w:div>
    <w:div w:id="134417796">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17658483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2249314">
      <w:bodyDiv w:val="1"/>
      <w:marLeft w:val="0"/>
      <w:marRight w:val="0"/>
      <w:marTop w:val="0"/>
      <w:marBottom w:val="0"/>
      <w:divBdr>
        <w:top w:val="none" w:sz="0" w:space="0" w:color="auto"/>
        <w:left w:val="none" w:sz="0" w:space="0" w:color="auto"/>
        <w:bottom w:val="none" w:sz="0" w:space="0" w:color="auto"/>
        <w:right w:val="none" w:sz="0" w:space="0" w:color="auto"/>
      </w:divBdr>
    </w:div>
    <w:div w:id="25436502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6157373">
      <w:bodyDiv w:val="1"/>
      <w:marLeft w:val="0"/>
      <w:marRight w:val="0"/>
      <w:marTop w:val="0"/>
      <w:marBottom w:val="0"/>
      <w:divBdr>
        <w:top w:val="none" w:sz="0" w:space="0" w:color="auto"/>
        <w:left w:val="none" w:sz="0" w:space="0" w:color="auto"/>
        <w:bottom w:val="none" w:sz="0" w:space="0" w:color="auto"/>
        <w:right w:val="none" w:sz="0" w:space="0" w:color="auto"/>
      </w:divBdr>
    </w:div>
    <w:div w:id="309095629">
      <w:bodyDiv w:val="1"/>
      <w:marLeft w:val="0"/>
      <w:marRight w:val="0"/>
      <w:marTop w:val="0"/>
      <w:marBottom w:val="0"/>
      <w:divBdr>
        <w:top w:val="none" w:sz="0" w:space="0" w:color="auto"/>
        <w:left w:val="none" w:sz="0" w:space="0" w:color="auto"/>
        <w:bottom w:val="none" w:sz="0" w:space="0" w:color="auto"/>
        <w:right w:val="none" w:sz="0" w:space="0" w:color="auto"/>
      </w:divBdr>
      <w:divsChild>
        <w:div w:id="986087289">
          <w:marLeft w:val="0"/>
          <w:marRight w:val="0"/>
          <w:marTop w:val="0"/>
          <w:marBottom w:val="0"/>
          <w:divBdr>
            <w:top w:val="none" w:sz="0" w:space="0" w:color="auto"/>
            <w:left w:val="none" w:sz="0" w:space="0" w:color="auto"/>
            <w:bottom w:val="none" w:sz="0" w:space="0" w:color="auto"/>
            <w:right w:val="none" w:sz="0" w:space="0" w:color="auto"/>
          </w:divBdr>
        </w:div>
        <w:div w:id="506293524">
          <w:marLeft w:val="0"/>
          <w:marRight w:val="0"/>
          <w:marTop w:val="0"/>
          <w:marBottom w:val="0"/>
          <w:divBdr>
            <w:top w:val="none" w:sz="0" w:space="0" w:color="auto"/>
            <w:left w:val="none" w:sz="0" w:space="0" w:color="auto"/>
            <w:bottom w:val="none" w:sz="0" w:space="0" w:color="auto"/>
            <w:right w:val="none" w:sz="0" w:space="0" w:color="auto"/>
          </w:divBdr>
        </w:div>
        <w:div w:id="872572372">
          <w:marLeft w:val="0"/>
          <w:marRight w:val="0"/>
          <w:marTop w:val="0"/>
          <w:marBottom w:val="0"/>
          <w:divBdr>
            <w:top w:val="none" w:sz="0" w:space="0" w:color="auto"/>
            <w:left w:val="none" w:sz="0" w:space="0" w:color="auto"/>
            <w:bottom w:val="none" w:sz="0" w:space="0" w:color="auto"/>
            <w:right w:val="none" w:sz="0" w:space="0" w:color="auto"/>
          </w:divBdr>
        </w:div>
      </w:divsChild>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19577597">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29018305">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1245031">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79403092">
      <w:bodyDiv w:val="1"/>
      <w:marLeft w:val="0"/>
      <w:marRight w:val="0"/>
      <w:marTop w:val="0"/>
      <w:marBottom w:val="0"/>
      <w:divBdr>
        <w:top w:val="none" w:sz="0" w:space="0" w:color="auto"/>
        <w:left w:val="none" w:sz="0" w:space="0" w:color="auto"/>
        <w:bottom w:val="none" w:sz="0" w:space="0" w:color="auto"/>
        <w:right w:val="none" w:sz="0" w:space="0" w:color="auto"/>
      </w:divBdr>
    </w:div>
    <w:div w:id="383061027">
      <w:bodyDiv w:val="1"/>
      <w:marLeft w:val="0"/>
      <w:marRight w:val="0"/>
      <w:marTop w:val="0"/>
      <w:marBottom w:val="0"/>
      <w:divBdr>
        <w:top w:val="none" w:sz="0" w:space="0" w:color="auto"/>
        <w:left w:val="none" w:sz="0" w:space="0" w:color="auto"/>
        <w:bottom w:val="none" w:sz="0" w:space="0" w:color="auto"/>
        <w:right w:val="none" w:sz="0" w:space="0" w:color="auto"/>
      </w:divBdr>
    </w:div>
    <w:div w:id="387537582">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471955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491531619">
      <w:bodyDiv w:val="1"/>
      <w:marLeft w:val="0"/>
      <w:marRight w:val="0"/>
      <w:marTop w:val="0"/>
      <w:marBottom w:val="0"/>
      <w:divBdr>
        <w:top w:val="none" w:sz="0" w:space="0" w:color="auto"/>
        <w:left w:val="none" w:sz="0" w:space="0" w:color="auto"/>
        <w:bottom w:val="none" w:sz="0" w:space="0" w:color="auto"/>
        <w:right w:val="none" w:sz="0" w:space="0" w:color="auto"/>
      </w:divBdr>
    </w:div>
    <w:div w:id="523370732">
      <w:bodyDiv w:val="1"/>
      <w:marLeft w:val="0"/>
      <w:marRight w:val="0"/>
      <w:marTop w:val="0"/>
      <w:marBottom w:val="0"/>
      <w:divBdr>
        <w:top w:val="none" w:sz="0" w:space="0" w:color="auto"/>
        <w:left w:val="none" w:sz="0" w:space="0" w:color="auto"/>
        <w:bottom w:val="none" w:sz="0" w:space="0" w:color="auto"/>
        <w:right w:val="none" w:sz="0" w:space="0" w:color="auto"/>
      </w:divBdr>
    </w:div>
    <w:div w:id="528683940">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5334029">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53352696">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53527315">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70904559">
      <w:bodyDiv w:val="1"/>
      <w:marLeft w:val="0"/>
      <w:marRight w:val="0"/>
      <w:marTop w:val="0"/>
      <w:marBottom w:val="0"/>
      <w:divBdr>
        <w:top w:val="none" w:sz="0" w:space="0" w:color="auto"/>
        <w:left w:val="none" w:sz="0" w:space="0" w:color="auto"/>
        <w:bottom w:val="none" w:sz="0" w:space="0" w:color="auto"/>
        <w:right w:val="none" w:sz="0" w:space="0" w:color="auto"/>
      </w:divBdr>
    </w:div>
    <w:div w:id="774598145">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051119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62012504">
      <w:bodyDiv w:val="1"/>
      <w:marLeft w:val="0"/>
      <w:marRight w:val="0"/>
      <w:marTop w:val="0"/>
      <w:marBottom w:val="0"/>
      <w:divBdr>
        <w:top w:val="none" w:sz="0" w:space="0" w:color="auto"/>
        <w:left w:val="none" w:sz="0" w:space="0" w:color="auto"/>
        <w:bottom w:val="none" w:sz="0" w:space="0" w:color="auto"/>
        <w:right w:val="none" w:sz="0" w:space="0" w:color="auto"/>
      </w:divBdr>
    </w:div>
    <w:div w:id="862017520">
      <w:bodyDiv w:val="1"/>
      <w:marLeft w:val="0"/>
      <w:marRight w:val="0"/>
      <w:marTop w:val="0"/>
      <w:marBottom w:val="0"/>
      <w:divBdr>
        <w:top w:val="none" w:sz="0" w:space="0" w:color="auto"/>
        <w:left w:val="none" w:sz="0" w:space="0" w:color="auto"/>
        <w:bottom w:val="none" w:sz="0" w:space="0" w:color="auto"/>
        <w:right w:val="none" w:sz="0" w:space="0" w:color="auto"/>
      </w:divBdr>
    </w:div>
    <w:div w:id="868294681">
      <w:bodyDiv w:val="1"/>
      <w:marLeft w:val="0"/>
      <w:marRight w:val="0"/>
      <w:marTop w:val="0"/>
      <w:marBottom w:val="0"/>
      <w:divBdr>
        <w:top w:val="none" w:sz="0" w:space="0" w:color="auto"/>
        <w:left w:val="none" w:sz="0" w:space="0" w:color="auto"/>
        <w:bottom w:val="none" w:sz="0" w:space="0" w:color="auto"/>
        <w:right w:val="none" w:sz="0" w:space="0" w:color="auto"/>
      </w:divBdr>
    </w:div>
    <w:div w:id="889683419">
      <w:bodyDiv w:val="1"/>
      <w:marLeft w:val="0"/>
      <w:marRight w:val="0"/>
      <w:marTop w:val="0"/>
      <w:marBottom w:val="0"/>
      <w:divBdr>
        <w:top w:val="none" w:sz="0" w:space="0" w:color="auto"/>
        <w:left w:val="none" w:sz="0" w:space="0" w:color="auto"/>
        <w:bottom w:val="none" w:sz="0" w:space="0" w:color="auto"/>
        <w:right w:val="none" w:sz="0" w:space="0" w:color="auto"/>
      </w:divBdr>
    </w:div>
    <w:div w:id="921256987">
      <w:bodyDiv w:val="1"/>
      <w:marLeft w:val="0"/>
      <w:marRight w:val="0"/>
      <w:marTop w:val="0"/>
      <w:marBottom w:val="0"/>
      <w:divBdr>
        <w:top w:val="none" w:sz="0" w:space="0" w:color="auto"/>
        <w:left w:val="none" w:sz="0" w:space="0" w:color="auto"/>
        <w:bottom w:val="none" w:sz="0" w:space="0" w:color="auto"/>
        <w:right w:val="none" w:sz="0" w:space="0" w:color="auto"/>
      </w:divBdr>
      <w:divsChild>
        <w:div w:id="1011761234">
          <w:marLeft w:val="0"/>
          <w:marRight w:val="0"/>
          <w:marTop w:val="0"/>
          <w:marBottom w:val="0"/>
          <w:divBdr>
            <w:top w:val="none" w:sz="0" w:space="0" w:color="auto"/>
            <w:left w:val="none" w:sz="0" w:space="0" w:color="auto"/>
            <w:bottom w:val="none" w:sz="0" w:space="0" w:color="auto"/>
            <w:right w:val="none" w:sz="0" w:space="0" w:color="auto"/>
          </w:divBdr>
        </w:div>
      </w:divsChild>
    </w:div>
    <w:div w:id="923075459">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938835686">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8917260">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37391729">
      <w:bodyDiv w:val="1"/>
      <w:marLeft w:val="0"/>
      <w:marRight w:val="0"/>
      <w:marTop w:val="0"/>
      <w:marBottom w:val="0"/>
      <w:divBdr>
        <w:top w:val="none" w:sz="0" w:space="0" w:color="auto"/>
        <w:left w:val="none" w:sz="0" w:space="0" w:color="auto"/>
        <w:bottom w:val="none" w:sz="0" w:space="0" w:color="auto"/>
        <w:right w:val="none" w:sz="0" w:space="0" w:color="auto"/>
      </w:divBdr>
    </w:div>
    <w:div w:id="1055615858">
      <w:bodyDiv w:val="1"/>
      <w:marLeft w:val="0"/>
      <w:marRight w:val="0"/>
      <w:marTop w:val="0"/>
      <w:marBottom w:val="0"/>
      <w:divBdr>
        <w:top w:val="none" w:sz="0" w:space="0" w:color="auto"/>
        <w:left w:val="none" w:sz="0" w:space="0" w:color="auto"/>
        <w:bottom w:val="none" w:sz="0" w:space="0" w:color="auto"/>
        <w:right w:val="none" w:sz="0" w:space="0" w:color="auto"/>
      </w:divBdr>
    </w:div>
    <w:div w:id="1070620338">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92242919">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770214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620501">
      <w:bodyDiv w:val="1"/>
      <w:marLeft w:val="0"/>
      <w:marRight w:val="0"/>
      <w:marTop w:val="0"/>
      <w:marBottom w:val="0"/>
      <w:divBdr>
        <w:top w:val="none" w:sz="0" w:space="0" w:color="auto"/>
        <w:left w:val="none" w:sz="0" w:space="0" w:color="auto"/>
        <w:bottom w:val="none" w:sz="0" w:space="0" w:color="auto"/>
        <w:right w:val="none" w:sz="0" w:space="0" w:color="auto"/>
      </w:divBdr>
    </w:div>
    <w:div w:id="1199780574">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6796250">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41471929">
      <w:bodyDiv w:val="1"/>
      <w:marLeft w:val="0"/>
      <w:marRight w:val="0"/>
      <w:marTop w:val="0"/>
      <w:marBottom w:val="0"/>
      <w:divBdr>
        <w:top w:val="none" w:sz="0" w:space="0" w:color="auto"/>
        <w:left w:val="none" w:sz="0" w:space="0" w:color="auto"/>
        <w:bottom w:val="none" w:sz="0" w:space="0" w:color="auto"/>
        <w:right w:val="none" w:sz="0" w:space="0" w:color="auto"/>
      </w:divBdr>
    </w:div>
    <w:div w:id="134219608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6270782">
      <w:bodyDiv w:val="1"/>
      <w:marLeft w:val="0"/>
      <w:marRight w:val="0"/>
      <w:marTop w:val="0"/>
      <w:marBottom w:val="0"/>
      <w:divBdr>
        <w:top w:val="none" w:sz="0" w:space="0" w:color="auto"/>
        <w:left w:val="none" w:sz="0" w:space="0" w:color="auto"/>
        <w:bottom w:val="none" w:sz="0" w:space="0" w:color="auto"/>
        <w:right w:val="none" w:sz="0" w:space="0" w:color="auto"/>
      </w:divBdr>
    </w:div>
    <w:div w:id="1381594849">
      <w:bodyDiv w:val="1"/>
      <w:marLeft w:val="0"/>
      <w:marRight w:val="0"/>
      <w:marTop w:val="0"/>
      <w:marBottom w:val="0"/>
      <w:divBdr>
        <w:top w:val="none" w:sz="0" w:space="0" w:color="auto"/>
        <w:left w:val="none" w:sz="0" w:space="0" w:color="auto"/>
        <w:bottom w:val="none" w:sz="0" w:space="0" w:color="auto"/>
        <w:right w:val="none" w:sz="0" w:space="0" w:color="auto"/>
      </w:divBdr>
    </w:div>
    <w:div w:id="1389065239">
      <w:bodyDiv w:val="1"/>
      <w:marLeft w:val="0"/>
      <w:marRight w:val="0"/>
      <w:marTop w:val="0"/>
      <w:marBottom w:val="0"/>
      <w:divBdr>
        <w:top w:val="none" w:sz="0" w:space="0" w:color="auto"/>
        <w:left w:val="none" w:sz="0" w:space="0" w:color="auto"/>
        <w:bottom w:val="none" w:sz="0" w:space="0" w:color="auto"/>
        <w:right w:val="none" w:sz="0" w:space="0" w:color="auto"/>
      </w:divBdr>
    </w:div>
    <w:div w:id="1400245304">
      <w:bodyDiv w:val="1"/>
      <w:marLeft w:val="0"/>
      <w:marRight w:val="0"/>
      <w:marTop w:val="0"/>
      <w:marBottom w:val="0"/>
      <w:divBdr>
        <w:top w:val="none" w:sz="0" w:space="0" w:color="auto"/>
        <w:left w:val="none" w:sz="0" w:space="0" w:color="auto"/>
        <w:bottom w:val="none" w:sz="0" w:space="0" w:color="auto"/>
        <w:right w:val="none" w:sz="0" w:space="0" w:color="auto"/>
      </w:divBdr>
    </w:div>
    <w:div w:id="1423530435">
      <w:bodyDiv w:val="1"/>
      <w:marLeft w:val="0"/>
      <w:marRight w:val="0"/>
      <w:marTop w:val="0"/>
      <w:marBottom w:val="0"/>
      <w:divBdr>
        <w:top w:val="none" w:sz="0" w:space="0" w:color="auto"/>
        <w:left w:val="none" w:sz="0" w:space="0" w:color="auto"/>
        <w:bottom w:val="none" w:sz="0" w:space="0" w:color="auto"/>
        <w:right w:val="none" w:sz="0" w:space="0" w:color="auto"/>
      </w:divBdr>
    </w:div>
    <w:div w:id="1424105876">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78764709">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3595408">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4344936">
      <w:bodyDiv w:val="1"/>
      <w:marLeft w:val="0"/>
      <w:marRight w:val="0"/>
      <w:marTop w:val="0"/>
      <w:marBottom w:val="0"/>
      <w:divBdr>
        <w:top w:val="none" w:sz="0" w:space="0" w:color="auto"/>
        <w:left w:val="none" w:sz="0" w:space="0" w:color="auto"/>
        <w:bottom w:val="none" w:sz="0" w:space="0" w:color="auto"/>
        <w:right w:val="none" w:sz="0" w:space="0" w:color="auto"/>
      </w:divBdr>
    </w:div>
    <w:div w:id="1544751545">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00138477">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01542406">
      <w:bodyDiv w:val="1"/>
      <w:marLeft w:val="0"/>
      <w:marRight w:val="0"/>
      <w:marTop w:val="0"/>
      <w:marBottom w:val="0"/>
      <w:divBdr>
        <w:top w:val="none" w:sz="0" w:space="0" w:color="auto"/>
        <w:left w:val="none" w:sz="0" w:space="0" w:color="auto"/>
        <w:bottom w:val="none" w:sz="0" w:space="0" w:color="auto"/>
        <w:right w:val="none" w:sz="0" w:space="0" w:color="auto"/>
      </w:divBdr>
    </w:div>
    <w:div w:id="1702055008">
      <w:bodyDiv w:val="1"/>
      <w:marLeft w:val="0"/>
      <w:marRight w:val="0"/>
      <w:marTop w:val="0"/>
      <w:marBottom w:val="0"/>
      <w:divBdr>
        <w:top w:val="none" w:sz="0" w:space="0" w:color="auto"/>
        <w:left w:val="none" w:sz="0" w:space="0" w:color="auto"/>
        <w:bottom w:val="none" w:sz="0" w:space="0" w:color="auto"/>
        <w:right w:val="none" w:sz="0" w:space="0" w:color="auto"/>
      </w:divBdr>
    </w:div>
    <w:div w:id="1764062691">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98597806">
      <w:bodyDiv w:val="1"/>
      <w:marLeft w:val="0"/>
      <w:marRight w:val="0"/>
      <w:marTop w:val="0"/>
      <w:marBottom w:val="0"/>
      <w:divBdr>
        <w:top w:val="none" w:sz="0" w:space="0" w:color="auto"/>
        <w:left w:val="none" w:sz="0" w:space="0" w:color="auto"/>
        <w:bottom w:val="none" w:sz="0" w:space="0" w:color="auto"/>
        <w:right w:val="none" w:sz="0" w:space="0" w:color="auto"/>
      </w:divBdr>
    </w:div>
    <w:div w:id="1816290112">
      <w:bodyDiv w:val="1"/>
      <w:marLeft w:val="0"/>
      <w:marRight w:val="0"/>
      <w:marTop w:val="0"/>
      <w:marBottom w:val="0"/>
      <w:divBdr>
        <w:top w:val="none" w:sz="0" w:space="0" w:color="auto"/>
        <w:left w:val="none" w:sz="0" w:space="0" w:color="auto"/>
        <w:bottom w:val="none" w:sz="0" w:space="0" w:color="auto"/>
        <w:right w:val="none" w:sz="0" w:space="0" w:color="auto"/>
      </w:divBdr>
    </w:div>
    <w:div w:id="1848980289">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6668509">
      <w:bodyDiv w:val="1"/>
      <w:marLeft w:val="0"/>
      <w:marRight w:val="0"/>
      <w:marTop w:val="0"/>
      <w:marBottom w:val="0"/>
      <w:divBdr>
        <w:top w:val="none" w:sz="0" w:space="0" w:color="auto"/>
        <w:left w:val="none" w:sz="0" w:space="0" w:color="auto"/>
        <w:bottom w:val="none" w:sz="0" w:space="0" w:color="auto"/>
        <w:right w:val="none" w:sz="0" w:space="0" w:color="auto"/>
      </w:divBdr>
      <w:divsChild>
        <w:div w:id="1756632589">
          <w:marLeft w:val="0"/>
          <w:marRight w:val="0"/>
          <w:marTop w:val="0"/>
          <w:marBottom w:val="0"/>
          <w:divBdr>
            <w:top w:val="none" w:sz="0" w:space="0" w:color="auto"/>
            <w:left w:val="none" w:sz="0" w:space="0" w:color="auto"/>
            <w:bottom w:val="none" w:sz="0" w:space="0" w:color="auto"/>
            <w:right w:val="none" w:sz="0" w:space="0" w:color="auto"/>
          </w:divBdr>
        </w:div>
      </w:divsChild>
    </w:div>
    <w:div w:id="1917782048">
      <w:bodyDiv w:val="1"/>
      <w:marLeft w:val="0"/>
      <w:marRight w:val="0"/>
      <w:marTop w:val="0"/>
      <w:marBottom w:val="0"/>
      <w:divBdr>
        <w:top w:val="none" w:sz="0" w:space="0" w:color="auto"/>
        <w:left w:val="none" w:sz="0" w:space="0" w:color="auto"/>
        <w:bottom w:val="none" w:sz="0" w:space="0" w:color="auto"/>
        <w:right w:val="none" w:sz="0" w:space="0" w:color="auto"/>
      </w:divBdr>
      <w:divsChild>
        <w:div w:id="1450658648">
          <w:marLeft w:val="0"/>
          <w:marRight w:val="0"/>
          <w:marTop w:val="0"/>
          <w:marBottom w:val="0"/>
          <w:divBdr>
            <w:top w:val="none" w:sz="0" w:space="0" w:color="auto"/>
            <w:left w:val="none" w:sz="0" w:space="0" w:color="auto"/>
            <w:bottom w:val="none" w:sz="0" w:space="0" w:color="auto"/>
            <w:right w:val="none" w:sz="0" w:space="0" w:color="auto"/>
          </w:divBdr>
        </w:div>
        <w:div w:id="973606997">
          <w:marLeft w:val="0"/>
          <w:marRight w:val="0"/>
          <w:marTop w:val="0"/>
          <w:marBottom w:val="0"/>
          <w:divBdr>
            <w:top w:val="none" w:sz="0" w:space="0" w:color="auto"/>
            <w:left w:val="none" w:sz="0" w:space="0" w:color="auto"/>
            <w:bottom w:val="none" w:sz="0" w:space="0" w:color="auto"/>
            <w:right w:val="none" w:sz="0" w:space="0" w:color="auto"/>
          </w:divBdr>
        </w:div>
        <w:div w:id="424376807">
          <w:marLeft w:val="0"/>
          <w:marRight w:val="0"/>
          <w:marTop w:val="0"/>
          <w:marBottom w:val="0"/>
          <w:divBdr>
            <w:top w:val="none" w:sz="0" w:space="0" w:color="auto"/>
            <w:left w:val="none" w:sz="0" w:space="0" w:color="auto"/>
            <w:bottom w:val="none" w:sz="0" w:space="0" w:color="auto"/>
            <w:right w:val="none" w:sz="0" w:space="0" w:color="auto"/>
          </w:divBdr>
          <w:divsChild>
            <w:div w:id="92744086">
              <w:marLeft w:val="0"/>
              <w:marRight w:val="0"/>
              <w:marTop w:val="0"/>
              <w:marBottom w:val="0"/>
              <w:divBdr>
                <w:top w:val="none" w:sz="0" w:space="0" w:color="auto"/>
                <w:left w:val="none" w:sz="0" w:space="0" w:color="auto"/>
                <w:bottom w:val="none" w:sz="0" w:space="0" w:color="auto"/>
                <w:right w:val="none" w:sz="0" w:space="0" w:color="auto"/>
              </w:divBdr>
            </w:div>
            <w:div w:id="1914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46360">
      <w:bodyDiv w:val="1"/>
      <w:marLeft w:val="0"/>
      <w:marRight w:val="0"/>
      <w:marTop w:val="0"/>
      <w:marBottom w:val="0"/>
      <w:divBdr>
        <w:top w:val="none" w:sz="0" w:space="0" w:color="auto"/>
        <w:left w:val="none" w:sz="0" w:space="0" w:color="auto"/>
        <w:bottom w:val="none" w:sz="0" w:space="0" w:color="auto"/>
        <w:right w:val="none" w:sz="0" w:space="0" w:color="auto"/>
      </w:divBdr>
    </w:div>
    <w:div w:id="1926454532">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4484895">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7943107">
      <w:bodyDiv w:val="1"/>
      <w:marLeft w:val="0"/>
      <w:marRight w:val="0"/>
      <w:marTop w:val="0"/>
      <w:marBottom w:val="0"/>
      <w:divBdr>
        <w:top w:val="none" w:sz="0" w:space="0" w:color="auto"/>
        <w:left w:val="none" w:sz="0" w:space="0" w:color="auto"/>
        <w:bottom w:val="none" w:sz="0" w:space="0" w:color="auto"/>
        <w:right w:val="none" w:sz="0" w:space="0" w:color="auto"/>
      </w:divBdr>
      <w:divsChild>
        <w:div w:id="27142597">
          <w:marLeft w:val="0"/>
          <w:marRight w:val="0"/>
          <w:marTop w:val="0"/>
          <w:marBottom w:val="0"/>
          <w:divBdr>
            <w:top w:val="none" w:sz="0" w:space="0" w:color="auto"/>
            <w:left w:val="none" w:sz="0" w:space="0" w:color="auto"/>
            <w:bottom w:val="none" w:sz="0" w:space="0" w:color="auto"/>
            <w:right w:val="none" w:sz="0" w:space="0" w:color="auto"/>
          </w:divBdr>
        </w:div>
      </w:divsChild>
    </w:div>
    <w:div w:id="2060936166">
      <w:bodyDiv w:val="1"/>
      <w:marLeft w:val="0"/>
      <w:marRight w:val="0"/>
      <w:marTop w:val="0"/>
      <w:marBottom w:val="0"/>
      <w:divBdr>
        <w:top w:val="none" w:sz="0" w:space="0" w:color="auto"/>
        <w:left w:val="none" w:sz="0" w:space="0" w:color="auto"/>
        <w:bottom w:val="none" w:sz="0" w:space="0" w:color="auto"/>
        <w:right w:val="none" w:sz="0" w:space="0" w:color="auto"/>
      </w:divBdr>
    </w:div>
    <w:div w:id="2074155255">
      <w:bodyDiv w:val="1"/>
      <w:marLeft w:val="0"/>
      <w:marRight w:val="0"/>
      <w:marTop w:val="0"/>
      <w:marBottom w:val="0"/>
      <w:divBdr>
        <w:top w:val="none" w:sz="0" w:space="0" w:color="auto"/>
        <w:left w:val="none" w:sz="0" w:space="0" w:color="auto"/>
        <w:bottom w:val="none" w:sz="0" w:space="0" w:color="auto"/>
        <w:right w:val="none" w:sz="0" w:space="0" w:color="auto"/>
      </w:divBdr>
      <w:divsChild>
        <w:div w:id="1676808777">
          <w:marLeft w:val="706"/>
          <w:marRight w:val="0"/>
          <w:marTop w:val="0"/>
          <w:marBottom w:val="60"/>
          <w:divBdr>
            <w:top w:val="none" w:sz="0" w:space="0" w:color="auto"/>
            <w:left w:val="none" w:sz="0" w:space="0" w:color="auto"/>
            <w:bottom w:val="none" w:sz="0" w:space="0" w:color="auto"/>
            <w:right w:val="none" w:sz="0" w:space="0" w:color="auto"/>
          </w:divBdr>
        </w:div>
      </w:divsChild>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3694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3.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9214</TotalTime>
  <Pages>24</Pages>
  <Words>6820</Words>
  <Characters>38874</Characters>
  <Application>Microsoft Office Word</Application>
  <DocSecurity>0</DocSecurity>
  <Lines>323</Lines>
  <Paragraphs>91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Use cases </vt:lpstr>
      <vt:lpstr>Ultra-deep sleep</vt:lpstr>
      <vt:lpstr>    Transition energy</vt:lpstr>
      <vt:lpstr>    Transition time</vt:lpstr>
      <vt:lpstr>    Relative power</vt:lpstr>
      <vt:lpstr>    Time for sync</vt:lpstr>
      <vt:lpstr>    UE Processing Timeline</vt:lpstr>
      <vt:lpstr>    Modelling downlink power consumption</vt:lpstr>
      <vt:lpstr>    UE Processing Timeline</vt:lpstr>
      <vt:lpstr>NW coverage and LP-WUS robustness/performance</vt:lpstr>
      <vt:lpstr>Conclusion</vt:lpstr>
      <vt:lpstr>Reference </vt:lpstr>
      <vt:lpstr>Appendix </vt:lpstr>
      <vt:lpstr>    Agreements</vt:lpstr>
      <vt:lpstr>        RAN1#110bis-e</vt:lpstr>
    </vt:vector>
  </TitlesOfParts>
  <Manager/>
  <Company>MediaTek Inc.</Company>
  <LinksUpToDate>false</LinksUpToDate>
  <CharactersWithSpaces>45603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3245</cp:revision>
  <dcterms:created xsi:type="dcterms:W3CDTF">2022-09-27T11:56:00Z</dcterms:created>
  <dcterms:modified xsi:type="dcterms:W3CDTF">2023-02-17T10:45:00Z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2022-11-01T10:20:50Z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6294f54f-cf6a-4606-b569-6316e1a62e81</vt:lpwstr>
  </property>
  <property fmtid="{D5CDD505-2E9C-101B-9397-08002B2CF9AE}" pid="9" name="MSIP_Label_83bcef13-7cac-433f-ba1d-47a323951816_ContentBits">
    <vt:lpwstr>0</vt:lpwstr>
  </property>
</Properties>
</file>